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9E0" w:rsidRDefault="001579E0" w:rsidP="001579E0">
      <w:pPr>
        <w:rPr>
          <w:sz w:val="28"/>
        </w:rPr>
      </w:pPr>
    </w:p>
    <w:p w:rsidR="000B2476" w:rsidRDefault="001579E0" w:rsidP="001579E0">
      <w:pPr>
        <w:rPr>
          <w:sz w:val="28"/>
        </w:rPr>
      </w:pPr>
      <w:r>
        <w:rPr>
          <w:sz w:val="28"/>
        </w:rPr>
        <w:t xml:space="preserve">                </w:t>
      </w:r>
      <w:r w:rsidR="00271385"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1579E0" w:rsidRDefault="001579E0">
      <w:pPr>
        <w:rPr>
          <w:sz w:val="28"/>
        </w:rPr>
      </w:pPr>
    </w:p>
    <w:p w:rsidR="000B2476" w:rsidRDefault="001579E0">
      <w:pPr>
        <w:rPr>
          <w:b/>
          <w:sz w:val="44"/>
        </w:rPr>
      </w:pPr>
      <w:r>
        <w:rPr>
          <w:sz w:val="28"/>
        </w:rPr>
        <w:t xml:space="preserve">                                  </w:t>
      </w:r>
      <w:r w:rsidR="00271385"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762A36">
      <w:pPr>
        <w:rPr>
          <w:sz w:val="28"/>
        </w:rPr>
      </w:pPr>
      <w:r>
        <w:rPr>
          <w:sz w:val="28"/>
        </w:rPr>
        <w:t>00.00.2022</w:t>
      </w:r>
      <w:r w:rsidR="00271385">
        <w:rPr>
          <w:sz w:val="28"/>
        </w:rPr>
        <w:t xml:space="preserve">г.                            с. Крутояр                  </w:t>
      </w:r>
      <w:r>
        <w:rPr>
          <w:sz w:val="28"/>
        </w:rPr>
        <w:t xml:space="preserve">                           №  00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71385">
        <w:rPr>
          <w:sz w:val="28"/>
        </w:rPr>
        <w:t xml:space="preserve">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0B2476" w:rsidRPr="00762A36" w:rsidRDefault="00E72F18">
      <w:pPr>
        <w:jc w:val="both"/>
        <w:rPr>
          <w:sz w:val="28"/>
        </w:rPr>
      </w:pPr>
      <w:hyperlink r:id="rId5" w:history="1">
        <w:r w:rsidR="00271385" w:rsidRPr="00271385">
          <w:rPr>
            <w:rStyle w:val="a3"/>
            <w:sz w:val="28"/>
            <w:lang w:val="en-US"/>
          </w:rPr>
          <w:t>http</w:t>
        </w:r>
        <w:r w:rsidR="00271385" w:rsidRPr="00762A36">
          <w:rPr>
            <w:rStyle w:val="a3"/>
            <w:sz w:val="28"/>
          </w:rPr>
          <w:t>://</w:t>
        </w:r>
        <w:proofErr w:type="spellStart"/>
        <w:r w:rsidR="00271385" w:rsidRPr="00271385">
          <w:rPr>
            <w:rStyle w:val="a3"/>
            <w:sz w:val="28"/>
            <w:lang w:val="en-US"/>
          </w:rPr>
          <w:t>krutoyar</w:t>
        </w:r>
        <w:proofErr w:type="spellEnd"/>
        <w:r w:rsidR="00271385" w:rsidRPr="00762A36">
          <w:rPr>
            <w:rStyle w:val="a3"/>
            <w:sz w:val="28"/>
          </w:rPr>
          <w:t>-</w:t>
        </w:r>
      </w:hyperlink>
      <w:r w:rsidR="00762A36" w:rsidRPr="00762A36">
        <w:rPr>
          <w:sz w:val="28"/>
        </w:rPr>
        <w:t xml:space="preserve"> </w:t>
      </w:r>
      <w:proofErr w:type="spellStart"/>
      <w:r w:rsidR="00762A36">
        <w:rPr>
          <w:sz w:val="28"/>
          <w:lang w:val="en-US"/>
        </w:rPr>
        <w:t>adm</w:t>
      </w:r>
      <w:proofErr w:type="spellEnd"/>
      <w:r w:rsidR="00762A36" w:rsidRPr="00762A36">
        <w:rPr>
          <w:sz w:val="28"/>
        </w:rPr>
        <w:t>.</w:t>
      </w:r>
      <w:proofErr w:type="spellStart"/>
      <w:r w:rsidR="00762A36">
        <w:rPr>
          <w:sz w:val="28"/>
          <w:lang w:val="en-US"/>
        </w:rPr>
        <w:t>r</w:t>
      </w:r>
      <w:r w:rsidR="00271385" w:rsidRPr="00271385">
        <w:rPr>
          <w:sz w:val="28"/>
          <w:lang w:val="en-US"/>
        </w:rPr>
        <w:t>u</w:t>
      </w:r>
      <w:proofErr w:type="spellEnd"/>
      <w:r w:rsidR="00271385" w:rsidRPr="00762A36">
        <w:rPr>
          <w:sz w:val="28"/>
        </w:rPr>
        <w:t>/</w:t>
      </w:r>
    </w:p>
    <w:p w:rsidR="000B2476" w:rsidRDefault="00271385">
      <w:pPr>
        <w:jc w:val="both"/>
        <w:rPr>
          <w:sz w:val="28"/>
        </w:rPr>
      </w:pPr>
      <w:r w:rsidRPr="00762A36">
        <w:rPr>
          <w:sz w:val="28"/>
        </w:rPr>
        <w:t xml:space="preserve">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 w:rsidR="00762A36">
        <w:rPr>
          <w:sz w:val="28"/>
        </w:rPr>
        <w:t xml:space="preserve"> </w:t>
      </w:r>
      <w:proofErr w:type="spellStart"/>
      <w:r w:rsidR="00762A36">
        <w:rPr>
          <w:sz w:val="28"/>
        </w:rPr>
        <w:t>adm</w:t>
      </w:r>
      <w:proofErr w:type="spellEnd"/>
      <w:r w:rsidR="00762A36">
        <w:rPr>
          <w:sz w:val="28"/>
        </w:rPr>
        <w:t>.</w:t>
      </w:r>
      <w:r w:rsidR="00762A36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271385">
        <w:rPr>
          <w:sz w:val="28"/>
        </w:rPr>
        <w:t xml:space="preserve">сельсовета                                                                      Е.В. </w:t>
      </w:r>
      <w:proofErr w:type="spellStart"/>
      <w:r w:rsidR="00271385"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1579E0" w:rsidRDefault="001579E0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Крутоярского</w:t>
      </w:r>
    </w:p>
    <w:p w:rsidR="000B2476" w:rsidRPr="00A1750F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762A36">
        <w:rPr>
          <w:sz w:val="28"/>
        </w:rPr>
        <w:t>сельсовета от 0</w:t>
      </w:r>
      <w:r w:rsidR="00762A36" w:rsidRPr="00A1750F">
        <w:rPr>
          <w:sz w:val="28"/>
        </w:rPr>
        <w:t>0</w:t>
      </w:r>
      <w:r w:rsidR="00762A36">
        <w:rPr>
          <w:sz w:val="28"/>
        </w:rPr>
        <w:t>.0</w:t>
      </w:r>
      <w:r w:rsidR="00762A36" w:rsidRPr="00A1750F">
        <w:rPr>
          <w:sz w:val="28"/>
        </w:rPr>
        <w:t>0</w:t>
      </w:r>
      <w:r w:rsidR="00762A36">
        <w:rPr>
          <w:sz w:val="28"/>
        </w:rPr>
        <w:t>.202</w:t>
      </w:r>
      <w:r w:rsidR="00A1750F">
        <w:rPr>
          <w:sz w:val="28"/>
        </w:rPr>
        <w:t>2</w:t>
      </w:r>
      <w:r w:rsidR="00762A36">
        <w:rPr>
          <w:sz w:val="28"/>
        </w:rPr>
        <w:t>г.  №</w:t>
      </w:r>
      <w:r w:rsidR="00762A36" w:rsidRPr="00A1750F">
        <w:rPr>
          <w:sz w:val="28"/>
        </w:rPr>
        <w:t xml:space="preserve"> 00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1579E0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 xml:space="preserve">контроль </w:t>
      </w:r>
      <w:r w:rsidR="00271385">
        <w:rPr>
          <w:sz w:val="28"/>
        </w:rPr>
        <w:t>за</w:t>
      </w:r>
      <w:proofErr w:type="gramEnd"/>
      <w:r w:rsidR="00271385"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</w:t>
      </w:r>
      <w:r>
        <w:rPr>
          <w:sz w:val="28"/>
        </w:rPr>
        <w:lastRenderedPageBreak/>
        <w:t>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 w:rsidP="001579E0">
      <w:pPr>
        <w:jc w:val="both"/>
        <w:rPr>
          <w:sz w:val="28"/>
        </w:rPr>
      </w:pPr>
      <w:r>
        <w:rPr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1579E0"/>
    <w:rsid w:val="00271385"/>
    <w:rsid w:val="00762A36"/>
    <w:rsid w:val="00A1750F"/>
    <w:rsid w:val="00BC6DB4"/>
    <w:rsid w:val="00D4386F"/>
    <w:rsid w:val="00E7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7237</Characters>
  <Application>Microsoft Office Word</Application>
  <DocSecurity>0</DocSecurity>
  <Lines>60</Lines>
  <Paragraphs>16</Paragraphs>
  <ScaleCrop>false</ScaleCrop>
  <Company>Krokoz™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2021-03-09T01:54:00Z</cp:lastPrinted>
  <dcterms:created xsi:type="dcterms:W3CDTF">2022-03-05T07:32:00Z</dcterms:created>
  <dcterms:modified xsi:type="dcterms:W3CDTF">2022-03-05T07:48:00Z</dcterms:modified>
</cp:coreProperties>
</file>