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16" w:rsidRPr="00C33416" w:rsidRDefault="00C33416" w:rsidP="004D0B5A">
      <w:pPr>
        <w:spacing w:line="240" w:lineRule="auto"/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</w:pPr>
      <w:r w:rsidRPr="00C33416"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  <w:t>Краткая информация</w:t>
      </w:r>
      <w:r w:rsidR="004D0B5A"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  <w:t xml:space="preserve"> о ППМИ (ПРОГРАММЫ ПОДДЕРЖКИ МЕСТНЫХ ИНИЦИАТИВ)»:</w:t>
      </w:r>
    </w:p>
    <w:p w:rsidR="00C33416" w:rsidRPr="00C33416" w:rsidRDefault="00C33416" w:rsidP="00C33416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</w:pPr>
      <w:bookmarkStart w:id="0" w:name="_GoBack"/>
      <w:r w:rsidRPr="00C3341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77000" cy="2809875"/>
            <wp:effectExtent l="19050" t="0" r="0" b="0"/>
            <wp:docPr id="1" name="Рисунок 1" descr="https://imageup.ru/img272/3668349/logo-gori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up.ru/img272/3668349/logo-goriz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95" cy="281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3416" w:rsidRPr="00C33416" w:rsidRDefault="00C33416" w:rsidP="00C33416">
      <w:pPr>
        <w:shd w:val="clear" w:color="auto" w:fill="FFFFFF"/>
        <w:spacing w:before="375" w:after="375" w:line="33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Программа поддержки местных инициатив (далее ППМИ)</w:t>
      </w: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– это практика инициативного бюджетирования, в основе которой лежит непосредственное вовлечение граждан в вопросы местного значения, определение приоритетных направлений расходования части бюджетных средств, а также последующий </w:t>
      </w:r>
      <w:proofErr w:type="gramStart"/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их реализацией.</w:t>
      </w:r>
    </w:p>
    <w:p w:rsidR="00C33416" w:rsidRPr="00C33416" w:rsidRDefault="00C33416" w:rsidP="00C33416">
      <w:pPr>
        <w:shd w:val="clear" w:color="auto" w:fill="FFFFFF"/>
        <w:spacing w:before="375" w:after="375" w:line="33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Красноярском крае Программа поддержки местных инициатив является частью государственной программы «Содействие развитию местного самоуправления».</w:t>
      </w:r>
    </w:p>
    <w:p w:rsidR="00C33416" w:rsidRPr="00C33416" w:rsidRDefault="00C33416" w:rsidP="00C33416">
      <w:pPr>
        <w:shd w:val="clear" w:color="auto" w:fill="FFFFFF"/>
        <w:spacing w:before="375" w:after="375" w:line="33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 с 2016 года.</w:t>
      </w:r>
    </w:p>
    <w:p w:rsidR="00C33416" w:rsidRPr="00C33416" w:rsidRDefault="00C33416" w:rsidP="00C33416">
      <w:pPr>
        <w:shd w:val="clear" w:color="auto" w:fill="FFFFFF"/>
        <w:spacing w:before="375" w:after="375" w:line="33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Цель ППМИ</w:t>
      </w: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– 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</w:p>
    <w:p w:rsidR="00C33416" w:rsidRPr="00C33416" w:rsidRDefault="00C33416" w:rsidP="00C33416">
      <w:pPr>
        <w:shd w:val="clear" w:color="auto" w:fill="FFFFFF"/>
        <w:spacing w:before="375" w:after="375" w:line="33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ППМИ помогает:</w:t>
      </w:r>
    </w:p>
    <w:p w:rsidR="00C33416" w:rsidRPr="00C33416" w:rsidRDefault="00C33416" w:rsidP="00C3341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Возрождать инициативы и вовлекать население в решение местных проблем;</w:t>
      </w:r>
    </w:p>
    <w:p w:rsidR="00C33416" w:rsidRPr="00C33416" w:rsidRDefault="00C33416" w:rsidP="00C3341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Оперативно выявлять и решать наиболее острые социальные проблемы    местного уровня, являющиеся реальным    приоритетом населения;</w:t>
      </w:r>
    </w:p>
    <w:p w:rsidR="00C33416" w:rsidRPr="00C33416" w:rsidRDefault="00C33416" w:rsidP="00C3341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Восстанавливать объекты социальной и инженерной инфраструктуры;</w:t>
      </w:r>
    </w:p>
    <w:p w:rsidR="00C33416" w:rsidRPr="00C33416" w:rsidRDefault="00C33416" w:rsidP="00C3341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Повышать эффективность бюджетных расходов за счет усиления общественного контроля;</w:t>
      </w:r>
    </w:p>
    <w:p w:rsidR="00C33416" w:rsidRPr="00C33416" w:rsidRDefault="00C33416" w:rsidP="00C3341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Привлекать для решения этих проблем все доступные имеющиеся местные ресурсы.</w:t>
      </w:r>
    </w:p>
    <w:p w:rsidR="00C33416" w:rsidRPr="00C33416" w:rsidRDefault="00C33416" w:rsidP="00C33416">
      <w:pPr>
        <w:shd w:val="clear" w:color="auto" w:fill="FFFFFF"/>
        <w:spacing w:before="375" w:after="375" w:line="33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Типология объектов для проектов ППМИ:</w:t>
      </w:r>
    </w:p>
    <w:p w:rsidR="00C33416" w:rsidRPr="00C33416" w:rsidRDefault="00C33416" w:rsidP="00C3341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коммунальной инфраструктуры и внешнего благоустройства;</w:t>
      </w:r>
    </w:p>
    <w:p w:rsidR="00C33416" w:rsidRPr="00C33416" w:rsidRDefault="00C33416" w:rsidP="00C3341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 культуры;</w:t>
      </w:r>
    </w:p>
    <w:p w:rsidR="00C33416" w:rsidRPr="00C33416" w:rsidRDefault="00C33416" w:rsidP="00C3341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C33416" w:rsidRPr="00C33416" w:rsidRDefault="00C33416" w:rsidP="00C3341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 для обеспечения первичных мер пожарной безопасности;</w:t>
      </w:r>
    </w:p>
    <w:p w:rsidR="00C33416" w:rsidRPr="00C33416" w:rsidRDefault="00C33416" w:rsidP="00C3341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Основные средства (машины, оборудование).</w:t>
      </w:r>
    </w:p>
    <w:p w:rsidR="00C33416" w:rsidRPr="00C33416" w:rsidRDefault="00C33416" w:rsidP="00C33416">
      <w:pPr>
        <w:shd w:val="clear" w:color="auto" w:fill="FFFFFF"/>
        <w:spacing w:before="375" w:after="375" w:line="33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Проекты победители определяются по итогам конкурсного отбора.</w:t>
      </w:r>
    </w:p>
    <w:p w:rsidR="00C33416" w:rsidRPr="00C33416" w:rsidRDefault="00C33416" w:rsidP="00C33416">
      <w:pPr>
        <w:shd w:val="clear" w:color="auto" w:fill="FFFFFF"/>
        <w:spacing w:before="375" w:after="375" w:line="33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Обязательными условиями участия в ППМИ являются выдвижение и выбор гражданами приоритетных инициатив для проектов и их </w:t>
      </w:r>
      <w:proofErr w:type="spellStart"/>
      <w:r w:rsidRPr="00C3341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софинансирование</w:t>
      </w:r>
      <w:proofErr w:type="spellEnd"/>
      <w:r w:rsidRPr="00C3341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из различных источников:</w:t>
      </w:r>
    </w:p>
    <w:p w:rsidR="00C33416" w:rsidRPr="00C33416" w:rsidRDefault="00C33416" w:rsidP="00C3341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более 85% – субсидия;</w:t>
      </w:r>
    </w:p>
    <w:p w:rsidR="00C33416" w:rsidRPr="00C33416" w:rsidRDefault="00C33416" w:rsidP="00C3341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 5% – местный бюджет;</w:t>
      </w:r>
    </w:p>
    <w:p w:rsidR="00C33416" w:rsidRPr="00C33416" w:rsidRDefault="00C33416" w:rsidP="00C3341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 3% – население;</w:t>
      </w:r>
    </w:p>
    <w:p w:rsidR="00C33416" w:rsidRPr="00C33416" w:rsidRDefault="00C33416" w:rsidP="00C3341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 7% – иные источники (местный бюджет, население, юридические лица и индивидуальные предприниматели).</w:t>
      </w:r>
    </w:p>
    <w:p w:rsidR="00C33416" w:rsidRPr="00C33416" w:rsidRDefault="00C33416" w:rsidP="00C33416">
      <w:pPr>
        <w:shd w:val="clear" w:color="auto" w:fill="FFFFFF"/>
        <w:spacing w:before="375" w:after="375" w:line="33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Участниками конкурсного отбора ППМИ являются органы местного самоуправления муниципальных округов, муниципальных районов.</w:t>
      </w:r>
    </w:p>
    <w:p w:rsidR="00C33416" w:rsidRDefault="00C33416" w:rsidP="00C33416">
      <w:pPr>
        <w:shd w:val="clear" w:color="auto" w:fill="FFFFFF"/>
        <w:spacing w:before="375" w:after="375" w:line="33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C334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Красноярском крае создана система сопровождения участников ППМИ на базе Проектного центра инициативного бюджетирования (Министерство финансов Красноярского края и ККГБУ ДПО «Институт государственного и муниципального управления при Правительстве</w:t>
      </w:r>
      <w:proofErr w:type="gramEnd"/>
    </w:p>
    <w:p w:rsidR="00C33416" w:rsidRDefault="00C33416" w:rsidP="00C33416">
      <w:pPr>
        <w:shd w:val="clear" w:color="auto" w:fill="FFFFFF"/>
        <w:spacing w:before="375" w:after="375" w:line="33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222C" w:rsidRDefault="00A7222C"/>
    <w:sectPr w:rsidR="00A7222C" w:rsidSect="0016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AE1"/>
    <w:multiLevelType w:val="multilevel"/>
    <w:tmpl w:val="1F6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7618"/>
    <w:multiLevelType w:val="multilevel"/>
    <w:tmpl w:val="6D3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D4A24"/>
    <w:multiLevelType w:val="multilevel"/>
    <w:tmpl w:val="14E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1F"/>
    <w:rsid w:val="00161965"/>
    <w:rsid w:val="004D0B5A"/>
    <w:rsid w:val="00A7222C"/>
    <w:rsid w:val="00C2621F"/>
    <w:rsid w:val="00C3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41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36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2150</Characters>
  <Application>Microsoft Office Word</Application>
  <DocSecurity>0</DocSecurity>
  <Lines>17</Lines>
  <Paragraphs>5</Paragraphs>
  <ScaleCrop>false</ScaleCrop>
  <Company>*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dcterms:created xsi:type="dcterms:W3CDTF">2021-11-15T06:46:00Z</dcterms:created>
  <dcterms:modified xsi:type="dcterms:W3CDTF">2021-11-15T06:46:00Z</dcterms:modified>
</cp:coreProperties>
</file>