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A4FA" wp14:editId="405AD334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05077D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КРУТОЯРСКИЙ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СЕЛЬСКИЙ СОВЕТ ДЕПУТАТОВ</w:t>
            </w:r>
          </w:p>
          <w:p w:rsidR="0005077D" w:rsidRPr="0005077D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1C6" w:rsidRPr="00971AEC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УЖУРСКОГО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3311C6" w:rsidRPr="00A6091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AEC" w:rsidRP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971AEC" w:rsidTr="00777347">
        <w:trPr>
          <w:trHeight w:val="293"/>
        </w:trPr>
        <w:tc>
          <w:tcPr>
            <w:tcW w:w="3095" w:type="dxa"/>
            <w:hideMark/>
          </w:tcPr>
          <w:p w:rsidR="003311C6" w:rsidRPr="00971AEC" w:rsidRDefault="00735DD4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00.00.000</w:t>
            </w:r>
            <w:r w:rsidR="0005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6" w:type="dxa"/>
            <w:hideMark/>
          </w:tcPr>
          <w:p w:rsidR="003311C6" w:rsidRPr="00971AEC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971AEC" w:rsidRPr="00971AEC" w:rsidRDefault="00CE771B" w:rsidP="00B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73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0-00</w:t>
            </w:r>
            <w:r w:rsidR="00C70B02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311C6" w:rsidRPr="00971AEC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B4FBC" w:rsidRPr="007B4FBC" w:rsidTr="001C0C9B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77347" w:rsidRDefault="00777347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FBC" w:rsidRPr="007B4FBC" w:rsidRDefault="007B4FBC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7B4FBC" w:rsidRPr="007B4FBC" w:rsidRDefault="007B4FBC" w:rsidP="00BC0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7B4FBC" w:rsidRPr="007B4FBC" w:rsidRDefault="007B4FBC" w:rsidP="007B4F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BC" w:rsidRPr="007B4FBC" w:rsidRDefault="007B4FBC" w:rsidP="007B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 сельский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Передать часть полномочий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Крутоярский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организации досуга и обеспечения жителей сельсовета услугами организации культуры в учреждениях культуры клубного типа  с</w:t>
      </w:r>
      <w:r>
        <w:rPr>
          <w:rFonts w:ascii="Times New Roman" w:eastAsia="Times New Roman" w:hAnsi="Times New Roman" w:cs="Times New Roman"/>
          <w:sz w:val="28"/>
          <w:szCs w:val="28"/>
        </w:rPr>
        <w:t>ельских поселений 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Одобрить соглашение о передачи части полномочий по решению вопросов местного значения согласно приложению</w:t>
      </w:r>
      <w:r w:rsidR="00B46E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AA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05077D" w:rsidRPr="0005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опубликования (обнаро</w:t>
      </w:r>
      <w:r>
        <w:rPr>
          <w:rFonts w:ascii="Times New Roman" w:eastAsia="Times New Roman" w:hAnsi="Times New Roman" w:cs="Times New Roman"/>
          <w:sz w:val="28"/>
          <w:szCs w:val="28"/>
        </w:rPr>
        <w:t>дования)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551F82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7B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7B4FB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7B4FBC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7B4F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507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4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77D" w:rsidRPr="0005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9CE" w:rsidRPr="00971AEC" w:rsidRDefault="007C29CE" w:rsidP="007B4FB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5215B" w:rsidRPr="005C40A5" w:rsidTr="00A27540">
        <w:tc>
          <w:tcPr>
            <w:tcW w:w="4928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25215B" w:rsidRDefault="0025215B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C" w:rsidRPr="00971AEC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C" w:rsidRDefault="007B4FB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0C" w:rsidRDefault="00BC080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92037" w:rsidRPr="00A92037" w:rsidTr="007C5058">
        <w:tc>
          <w:tcPr>
            <w:tcW w:w="5070" w:type="dxa"/>
          </w:tcPr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215B" w:rsidRPr="00A92037" w:rsidRDefault="00BC080C" w:rsidP="00252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A92037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15B"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Крутоярского сельского Совета депутатов </w:t>
            </w:r>
            <w:r w:rsidR="0073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00. 00.0000 № 0-00</w:t>
            </w:r>
            <w:bookmarkStart w:id="0" w:name="_GoBack"/>
            <w:bookmarkEnd w:id="0"/>
            <w:r w:rsidR="0025215B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части полномочий по решению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опросов местного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808" w:rsidRPr="00F97808" w:rsidRDefault="00F97808" w:rsidP="00F97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F97808" w:rsidRPr="00F97808" w:rsidRDefault="00F97808" w:rsidP="00F978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F97808" w:rsidRPr="00F97808" w:rsidRDefault="00F97808" w:rsidP="00F9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808" w:rsidRPr="00F97808" w:rsidRDefault="00F97808" w:rsidP="00F9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08">
        <w:rPr>
          <w:rFonts w:ascii="Times New Roman" w:hAnsi="Times New Roman" w:cs="Times New Roman"/>
          <w:sz w:val="28"/>
          <w:szCs w:val="28"/>
        </w:rPr>
        <w:t>» декабря 2020 г.                                                                                г. Ужур</w:t>
      </w:r>
    </w:p>
    <w:p w:rsidR="00F97808" w:rsidRPr="00F97808" w:rsidRDefault="00F97808" w:rsidP="00F9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808">
        <w:rPr>
          <w:rFonts w:ascii="Times New Roman" w:hAnsi="Times New Roman" w:cs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именуемое в дальнейшем </w:t>
      </w:r>
      <w:r w:rsidRPr="00F97808">
        <w:rPr>
          <w:rFonts w:ascii="Times New Roman" w:hAnsi="Times New Roman" w:cs="Times New Roman"/>
          <w:b/>
          <w:sz w:val="28"/>
          <w:szCs w:val="28"/>
        </w:rPr>
        <w:t xml:space="preserve">«МО </w:t>
      </w:r>
      <w:proofErr w:type="spellStart"/>
      <w:r w:rsidRPr="00F97808">
        <w:rPr>
          <w:rFonts w:ascii="Times New Roman" w:hAnsi="Times New Roman" w:cs="Times New Roman"/>
          <w:b/>
          <w:sz w:val="28"/>
          <w:szCs w:val="28"/>
        </w:rPr>
        <w:t>Круторяский</w:t>
      </w:r>
      <w:proofErr w:type="spellEnd"/>
      <w:r w:rsidRPr="00F97808">
        <w:rPr>
          <w:rFonts w:ascii="Times New Roman" w:hAnsi="Times New Roman" w:cs="Times New Roman"/>
          <w:b/>
          <w:sz w:val="28"/>
          <w:szCs w:val="28"/>
        </w:rPr>
        <w:t xml:space="preserve"> сельсовет», </w:t>
      </w:r>
      <w:r w:rsidRPr="00F97808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F97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Можиной</w:t>
      </w:r>
      <w:proofErr w:type="spellEnd"/>
      <w:r w:rsidRPr="00F97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Елены Викторовны</w:t>
      </w:r>
      <w:r w:rsidRPr="00F97808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 Красноярского края, именуемое в дальнейшем </w:t>
      </w:r>
      <w:r w:rsidRPr="00F97808">
        <w:rPr>
          <w:rFonts w:ascii="Times New Roman" w:hAnsi="Times New Roman" w:cs="Times New Roman"/>
          <w:b/>
          <w:sz w:val="28"/>
          <w:szCs w:val="28"/>
        </w:rPr>
        <w:t xml:space="preserve">«Район», </w:t>
      </w:r>
      <w:r w:rsidRPr="00F97808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другой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стороны, вместе именуемые </w:t>
      </w:r>
      <w:r w:rsidRPr="00F97808">
        <w:rPr>
          <w:rFonts w:ascii="Times New Roman" w:hAnsi="Times New Roman" w:cs="Times New Roman"/>
          <w:b/>
          <w:sz w:val="28"/>
          <w:szCs w:val="28"/>
        </w:rPr>
        <w:t>«Стороны»,</w:t>
      </w:r>
      <w:r w:rsidRPr="00F97808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F97808" w:rsidRPr="00F97808" w:rsidRDefault="00F97808" w:rsidP="00F97808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97808" w:rsidRPr="00F97808" w:rsidRDefault="00F97808" w:rsidP="00F97808">
      <w:pPr>
        <w:ind w:left="928"/>
        <w:contextualSpacing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numPr>
          <w:ilvl w:val="1"/>
          <w:numId w:val="6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80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</w:t>
      </w:r>
      <w:r w:rsidR="00512B96">
        <w:rPr>
          <w:rFonts w:ascii="Times New Roman" w:hAnsi="Times New Roman" w:cs="Times New Roman"/>
          <w:sz w:val="28"/>
          <w:szCs w:val="28"/>
        </w:rPr>
        <w:t>м МО Крутоярский сельсовет от 14.12.2020  № 2-7</w:t>
      </w:r>
      <w:r w:rsidRPr="00F978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«О бюджете на 2021 год и плановый период 2022-2023 годов»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7808" w:rsidRPr="00F97808" w:rsidRDefault="00F97808" w:rsidP="00F97808">
      <w:pPr>
        <w:numPr>
          <w:ilvl w:val="1"/>
          <w:numId w:val="6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создание условий для  организации досуга и обеспечения жителей  услугами организации культуры</w:t>
      </w:r>
      <w:r w:rsidR="00512B96">
        <w:rPr>
          <w:rFonts w:ascii="Times New Roman" w:hAnsi="Times New Roman" w:cs="Times New Roman"/>
          <w:sz w:val="28"/>
          <w:szCs w:val="28"/>
        </w:rPr>
        <w:t xml:space="preserve"> </w:t>
      </w:r>
      <w:r w:rsidRPr="00F97808">
        <w:rPr>
          <w:rFonts w:ascii="Times New Roman" w:hAnsi="Times New Roman" w:cs="Times New Roman"/>
          <w:sz w:val="28"/>
          <w:szCs w:val="28"/>
        </w:rPr>
        <w:t>в учреждениях культуры клубного типа.</w:t>
      </w: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F97808" w:rsidRPr="00F97808" w:rsidRDefault="00F97808" w:rsidP="00F97808">
      <w:pPr>
        <w:ind w:left="-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F97808" w:rsidRPr="00F97808" w:rsidRDefault="00F97808" w:rsidP="00F97808">
      <w:pPr>
        <w:ind w:left="-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lastRenderedPageBreak/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Крутоярский сельсовет в бюджет Района, в соответствии бюджетной росписью.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п.1.2 настоящего соглашения на 2021 -2023 года, определяется в соответствии методикой расчетов иных межбюджетных трансфертов и составляет общую сумму </w:t>
      </w:r>
      <w:r w:rsidRPr="00F97808">
        <w:rPr>
          <w:rFonts w:ascii="Times New Roman" w:hAnsi="Times New Roman" w:cs="Times New Roman"/>
          <w:b/>
          <w:sz w:val="28"/>
          <w:szCs w:val="28"/>
        </w:rPr>
        <w:t>150 000 (сто пятьдесят тысяч) рублей, 00 копеек</w:t>
      </w:r>
      <w:r w:rsidRPr="00F9780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- 2021г. –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копеек;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-2022г. –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копеек;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-2023г.-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F97808" w:rsidRPr="00F97808" w:rsidRDefault="00F97808" w:rsidP="00F97808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F97808" w:rsidRPr="00F97808" w:rsidRDefault="00F97808" w:rsidP="00F97808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3.1. МО Крутоярский сельсовет: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3.2.Район:</w:t>
      </w:r>
    </w:p>
    <w:p w:rsidR="00F97808" w:rsidRPr="00F97808" w:rsidRDefault="00F97808" w:rsidP="00F9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Крутоярский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</w:t>
      </w:r>
      <w:r w:rsidRPr="00F97808">
        <w:rPr>
          <w:rFonts w:ascii="Times New Roman" w:hAnsi="Times New Roman" w:cs="Times New Roman"/>
          <w:sz w:val="28"/>
          <w:szCs w:val="28"/>
        </w:rPr>
        <w:lastRenderedPageBreak/>
        <w:t>принимает решение по устранению нарушений и информирует в течение 3 дней об этом МО Крутоярский сельсовет.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3.2.5. Финансовые средства, полученные от оказания клубными филиалами платных услуг, поступают на счет МАУК «Централизованной клубной системы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>, непокрытой неустойкой.</w:t>
      </w:r>
    </w:p>
    <w:p w:rsidR="00F97808" w:rsidRPr="00F97808" w:rsidRDefault="00F97808" w:rsidP="00F9780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5.1. Настоящее Соглашение действует с 01 января  2021 года по 31 декабря 2023 года.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lastRenderedPageBreak/>
        <w:t>5.2.Действие настоящего Соглашения может быть прекращено досрочно: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97808" w:rsidRPr="00F97808" w:rsidTr="00437CE3">
        <w:tc>
          <w:tcPr>
            <w:tcW w:w="4785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Главная, 11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2439002142  КПП 243901001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БИК 040407001    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____________  Е.В. </w:t>
            </w: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/с 04193004390) ИНН 2439003562    КПП243901001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/с  40101810600000010001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БИК  04047001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97808" w:rsidRPr="00F97808" w:rsidTr="00437CE3">
        <w:tc>
          <w:tcPr>
            <w:tcW w:w="5070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</w:t>
            </w:r>
          </w:p>
          <w:p w:rsid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к соглашению о передаче части полномочий по решению вопросов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значения от 14.12.</w:t>
            </w: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2-24</w:t>
            </w: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 xml:space="preserve">Методика расчета иных </w:t>
      </w:r>
      <w:proofErr w:type="gramStart"/>
      <w:r w:rsidRPr="00F97808">
        <w:rPr>
          <w:rFonts w:ascii="Times New Roman" w:hAnsi="Times New Roman" w:cs="Times New Roman"/>
          <w:b/>
          <w:sz w:val="28"/>
          <w:szCs w:val="28"/>
        </w:rPr>
        <w:t>межбюджетные</w:t>
      </w:r>
      <w:proofErr w:type="gramEnd"/>
      <w:r w:rsidRPr="00F97808">
        <w:rPr>
          <w:rFonts w:ascii="Times New Roman" w:hAnsi="Times New Roman" w:cs="Times New Roman"/>
          <w:b/>
          <w:sz w:val="28"/>
          <w:szCs w:val="28"/>
        </w:rPr>
        <w:t xml:space="preserve"> трансфертов</w:t>
      </w: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08" w:rsidRPr="00F97808" w:rsidRDefault="00F97808" w:rsidP="00F9780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F97808" w:rsidRPr="00F97808" w:rsidRDefault="00F97808" w:rsidP="00F978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F97808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</w:p>
    <w:p w:rsidR="00F97808" w:rsidRPr="00F97808" w:rsidRDefault="00F97808" w:rsidP="00F978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– (Иные расходы – приобретение материальных запасов, подарочной и сувенирной продукции)</w:t>
      </w:r>
    </w:p>
    <w:p w:rsidR="00F97808" w:rsidRPr="00F97808" w:rsidRDefault="00F97808" w:rsidP="00F978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80C" w:rsidRDefault="00BC080C" w:rsidP="00F978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C080C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37866"/>
    <w:rsid w:val="0005077D"/>
    <w:rsid w:val="000D2757"/>
    <w:rsid w:val="001010FC"/>
    <w:rsid w:val="00190B18"/>
    <w:rsid w:val="00195FF2"/>
    <w:rsid w:val="001D503E"/>
    <w:rsid w:val="001F46F8"/>
    <w:rsid w:val="002031D2"/>
    <w:rsid w:val="00212D25"/>
    <w:rsid w:val="0025215B"/>
    <w:rsid w:val="002C0967"/>
    <w:rsid w:val="002D6063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12B96"/>
    <w:rsid w:val="00551F82"/>
    <w:rsid w:val="005A048C"/>
    <w:rsid w:val="005D6786"/>
    <w:rsid w:val="005E6FD0"/>
    <w:rsid w:val="00723DE6"/>
    <w:rsid w:val="00735DD4"/>
    <w:rsid w:val="00747412"/>
    <w:rsid w:val="0077653B"/>
    <w:rsid w:val="00777347"/>
    <w:rsid w:val="007B4FBC"/>
    <w:rsid w:val="007C29CE"/>
    <w:rsid w:val="007D1BA2"/>
    <w:rsid w:val="00817D37"/>
    <w:rsid w:val="00845319"/>
    <w:rsid w:val="00864AAC"/>
    <w:rsid w:val="008E2C48"/>
    <w:rsid w:val="0090492A"/>
    <w:rsid w:val="00971AEC"/>
    <w:rsid w:val="009A3570"/>
    <w:rsid w:val="00A3222C"/>
    <w:rsid w:val="00A60916"/>
    <w:rsid w:val="00A743CD"/>
    <w:rsid w:val="00A81D76"/>
    <w:rsid w:val="00A90D34"/>
    <w:rsid w:val="00A92037"/>
    <w:rsid w:val="00AA6777"/>
    <w:rsid w:val="00AB1782"/>
    <w:rsid w:val="00AE0C92"/>
    <w:rsid w:val="00B142AE"/>
    <w:rsid w:val="00B410DC"/>
    <w:rsid w:val="00B42479"/>
    <w:rsid w:val="00B4329C"/>
    <w:rsid w:val="00B46776"/>
    <w:rsid w:val="00B46EB5"/>
    <w:rsid w:val="00B51215"/>
    <w:rsid w:val="00BA6817"/>
    <w:rsid w:val="00BC080C"/>
    <w:rsid w:val="00C10AEE"/>
    <w:rsid w:val="00C70B02"/>
    <w:rsid w:val="00CC7510"/>
    <w:rsid w:val="00CE771B"/>
    <w:rsid w:val="00D35A11"/>
    <w:rsid w:val="00DD5D3B"/>
    <w:rsid w:val="00E337E7"/>
    <w:rsid w:val="00E5397F"/>
    <w:rsid w:val="00EC1C6A"/>
    <w:rsid w:val="00ED0E5E"/>
    <w:rsid w:val="00F24F61"/>
    <w:rsid w:val="00F26E47"/>
    <w:rsid w:val="00F97808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AEC"/>
    <w:pPr>
      <w:ind w:left="720"/>
      <w:contextualSpacing/>
    </w:pPr>
  </w:style>
  <w:style w:type="table" w:styleId="a7">
    <w:name w:val="Table Grid"/>
    <w:basedOn w:val="a1"/>
    <w:uiPriority w:val="59"/>
    <w:rsid w:val="00A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97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9092-A0C5-4D5D-A8B2-CAE3ABD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2</cp:revision>
  <cp:lastPrinted>2020-12-14T07:33:00Z</cp:lastPrinted>
  <dcterms:created xsi:type="dcterms:W3CDTF">2020-12-22T10:15:00Z</dcterms:created>
  <dcterms:modified xsi:type="dcterms:W3CDTF">2020-12-22T10:15:00Z</dcterms:modified>
</cp:coreProperties>
</file>