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109.85pt;margin-top:285.05pt;width:140.15pt;height:0;z-index:-251658240;mso-position-horizontal-relative:page;mso-position-vertical-relative:page">
            <v:stroke weight="0.7pt"/>
          </v:shape>
        </w:pict>
      </w:r>
    </w:p>
    <w:p>
      <w:pPr>
        <w:pStyle w:val="Style3"/>
        <w:framePr w:w="2438" w:h="566" w:hRule="exact" w:wrap="none" w:vAnchor="page" w:hAnchor="page" w:x="2088" w:y="163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Прокуратура</w:t>
        <w:br/>
        <w:t>Российской Федерации</w:t>
      </w:r>
    </w:p>
    <w:p>
      <w:pPr>
        <w:pStyle w:val="Style5"/>
        <w:framePr w:w="4910" w:h="536" w:hRule="exact" w:wrap="none" w:vAnchor="page" w:hAnchor="page" w:x="5980" w:y="157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Главам Ужурского района, г.Ужур, ЗАТО п. Солнечный</w:t>
      </w:r>
    </w:p>
    <w:p>
      <w:pPr>
        <w:pStyle w:val="Style3"/>
        <w:framePr w:wrap="none" w:vAnchor="page" w:hAnchor="page" w:x="2611" w:y="241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Прокуратура</w:t>
      </w:r>
    </w:p>
    <w:p>
      <w:pPr>
        <w:pStyle w:val="Style5"/>
        <w:framePr w:w="3859" w:h="548" w:hRule="exact" w:wrap="none" w:vAnchor="page" w:hAnchor="page" w:x="5980" w:y="227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Главам сельских администраций Ужурского района (по списку)</w:t>
      </w:r>
    </w:p>
    <w:p>
      <w:pPr>
        <w:pStyle w:val="Style3"/>
        <w:framePr w:w="10037" w:h="1024" w:hRule="exact" w:wrap="none" w:vAnchor="page" w:hAnchor="page" w:x="1305" w:y="2679"/>
        <w:widowControl w:val="0"/>
        <w:keepNext w:val="0"/>
        <w:keepLines w:val="0"/>
        <w:shd w:val="clear" w:color="auto" w:fill="auto"/>
        <w:bidi w:val="0"/>
        <w:spacing w:before="0" w:after="211" w:line="220" w:lineRule="exact"/>
        <w:ind w:left="596" w:right="6609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Красноярского края</w:t>
      </w:r>
    </w:p>
    <w:p>
      <w:pPr>
        <w:pStyle w:val="Style3"/>
        <w:framePr w:w="10037" w:h="1024" w:hRule="exact" w:wrap="none" w:vAnchor="page" w:hAnchor="page" w:x="1305" w:y="2679"/>
        <w:widowControl w:val="0"/>
        <w:keepNext w:val="0"/>
        <w:keepLines w:val="0"/>
        <w:shd w:val="clear" w:color="auto" w:fill="auto"/>
        <w:bidi w:val="0"/>
        <w:spacing w:before="0" w:after="0"/>
        <w:ind w:left="596" w:right="6609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Прокуратура</w:t>
        <w:br/>
        <w:t>Ужурского района</w:t>
      </w:r>
    </w:p>
    <w:p>
      <w:pPr>
        <w:pStyle w:val="Style7"/>
        <w:framePr w:w="2832" w:h="826" w:hRule="exact" w:wrap="none" w:vAnchor="page" w:hAnchor="page" w:x="1900" w:y="394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ул. Кирова, 71,</w:t>
        <w:br/>
        <w:t>г. Ужур, Ужурский район,</w:t>
        <w:br/>
        <w:t>Красноярский край, 662252</w:t>
      </w:r>
    </w:p>
    <w:p>
      <w:pPr>
        <w:pStyle w:val="Style5"/>
        <w:framePr w:w="10037" w:h="5409" w:hRule="exact" w:wrap="none" w:vAnchor="page" w:hAnchor="page" w:x="1305" w:y="6109"/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2019 г. Генеральной прокуратурой РФ с участием Межгосударственного совета по противодействию коррупции и БРИКС проведен Международный молодежный конкурс «Вместе против коррупции» в рамках проведения которого принимались конкурсные работы - социальная реклама в целях предотвращения коррупционных проявлений.</w:t>
      </w:r>
    </w:p>
    <w:p>
      <w:pPr>
        <w:pStyle w:val="Style5"/>
        <w:framePr w:w="10037" w:h="5409" w:hRule="exact" w:wrap="none" w:vAnchor="page" w:hAnchor="page" w:x="1305" w:y="6109"/>
        <w:tabs>
          <w:tab w:leader="none" w:pos="3864" w:val="left"/>
          <w:tab w:leader="none" w:pos="4805" w:val="left"/>
          <w:tab w:leader="none" w:pos="9134" w:val="left"/>
        </w:tabs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Лучшие работы конкурса размещены на официальном сайте прокуратуры Красноярского края</w:t>
        <w:tab/>
        <w:t>в</w:t>
        <w:tab/>
        <w:t>сети Интернет по</w:t>
        <w:tab/>
        <w:t>адресу:</w:t>
      </w:r>
    </w:p>
    <w:p>
      <w:pPr>
        <w:pStyle w:val="Style5"/>
        <w:framePr w:w="10037" w:h="5409" w:hRule="exact" w:wrap="none" w:vAnchor="page" w:hAnchor="page" w:x="1305" w:y="6109"/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0" w:right="0" w:firstLine="0"/>
      </w:pPr>
      <w:r>
        <w:fldChar w:fldCharType="begin"/>
      </w:r>
      <w:r>
        <w:rPr>
          <w:color w:val="000000"/>
        </w:rPr>
        <w:instrText> HYPERLINK "http://www.krasproc.ru/against/antikorkonkurs"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http://www.krasproc.ru/against/antikorkonkurs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>.</w:t>
      </w:r>
    </w:p>
    <w:p>
      <w:pPr>
        <w:pStyle w:val="Style5"/>
        <w:framePr w:w="10037" w:h="5409" w:hRule="exact" w:wrap="none" w:vAnchor="page" w:hAnchor="page" w:x="1305" w:y="6109"/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Принимая во внимание высокую значимость антикоррупционной профилактики, предлагаю Вам разместить указанную социальную рекламу на сайтах органов местного самоуправления, муниципальных средствах массовой информации, в муниципальных учреждениях социальной направленности, в общедоступных местах.</w:t>
      </w:r>
    </w:p>
    <w:p>
      <w:pPr>
        <w:pStyle w:val="Style5"/>
        <w:framePr w:w="10037" w:h="5409" w:hRule="exact" w:wrap="none" w:vAnchor="page" w:hAnchor="page" w:x="1305" w:y="6109"/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распространение указанная социальная реклама должна содержать ссылку на то, что демонстрируемый плакат или видеоролик является, работой поступившей в рамках Международного молодежного конкурса «Вместе против коррупции», организованного Генеральной прокуратурой РФ.</w:t>
      </w:r>
    </w:p>
    <w:p>
      <w:pPr>
        <w:framePr w:wrap="none" w:vAnchor="page" w:hAnchor="page" w:x="1627" w:y="483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87pt;height:42pt;">
            <v:imagedata r:id="rId5" r:href="rId6"/>
          </v:shape>
        </w:pict>
      </w:r>
    </w:p>
    <w:p>
      <w:pPr>
        <w:pStyle w:val="Style5"/>
        <w:framePr w:w="3245" w:h="1008" w:hRule="exact" w:wrap="none" w:vAnchor="page" w:hAnchor="page" w:x="1320" w:y="11898"/>
        <w:widowControl w:val="0"/>
        <w:keepNext w:val="0"/>
        <w:keepLines w:val="0"/>
        <w:shd w:val="clear" w:color="auto" w:fill="auto"/>
        <w:bidi w:val="0"/>
        <w:jc w:val="left"/>
        <w:spacing w:before="0" w:after="0" w:line="47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Прокурор района старший советник юстиции</w:t>
      </w:r>
    </w:p>
    <w:p>
      <w:pPr>
        <w:framePr w:wrap="none" w:vAnchor="page" w:hAnchor="page" w:x="5985" w:y="12076"/>
        <w:widowControl w:val="0"/>
        <w:rPr>
          <w:sz w:val="2"/>
          <w:szCs w:val="2"/>
        </w:rPr>
      </w:pPr>
      <w:r>
        <w:pict>
          <v:shape id="_x0000_s1027" type="#_x0000_t75" style="width:146pt;height:42pt;">
            <v:imagedata r:id="rId7" r:href="rId8"/>
          </v:shape>
        </w:pict>
      </w:r>
    </w:p>
    <w:p>
      <w:pPr>
        <w:pStyle w:val="Style5"/>
        <w:framePr w:wrap="none" w:vAnchor="page" w:hAnchor="page" w:x="9854" w:y="12526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В.М.Свирко</w:t>
      </w:r>
    </w:p>
    <w:p>
      <w:pPr>
        <w:pStyle w:val="Style9"/>
        <w:framePr w:wrap="none" w:vAnchor="page" w:hAnchor="page" w:x="1305" w:y="14684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Сакутин А.В., 21972</w:t>
      </w:r>
    </w:p>
    <w:p>
      <w:pPr>
        <w:pStyle w:val="Style11"/>
        <w:framePr w:wrap="none" w:vAnchor="page" w:hAnchor="page" w:x="1305" w:y="15810"/>
        <w:widowControl w:val="0"/>
        <w:keepNext w:val="0"/>
        <w:keepLines w:val="0"/>
        <w:shd w:val="clear" w:color="auto" w:fill="auto"/>
        <w:bidi w:val="0"/>
        <w:jc w:val="left"/>
        <w:spacing w:before="0" w:after="0" w:line="420" w:lineRule="exact"/>
        <w:ind w:left="5100" w:right="0" w:firstLine="0"/>
      </w:pPr>
      <w:bookmarkStart w:id="0" w:name="bookmark0"/>
      <w:r>
        <w:rPr>
          <w:lang w:val="ru-RU" w:eastAsia="ru-RU" w:bidi="ru-RU"/>
          <w:w w:val="100"/>
          <w:color w:val="000000"/>
          <w:position w:val="0"/>
        </w:rPr>
        <w:t>ЕЭ № 005240</w:t>
      </w:r>
      <w:bookmarkEnd w:id="0"/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8">
    <w:name w:val="Подпись к картинке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0">
    <w:name w:val="Основной текст (4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2">
    <w:name w:val="Заголовок №1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42"/>
      <w:szCs w:val="42"/>
      <w:rFonts w:ascii="Times New Roman" w:eastAsia="Times New Roman" w:hAnsi="Times New Roman" w:cs="Times New Roman"/>
      <w:spacing w:val="3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line="254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both"/>
      <w:spacing w:line="235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7">
    <w:name w:val="Подпись к картинке"/>
    <w:basedOn w:val="Normal"/>
    <w:link w:val="CharStyle8"/>
    <w:pPr>
      <w:widowControl w:val="0"/>
      <w:shd w:val="clear" w:color="auto" w:fill="FFFFFF"/>
      <w:jc w:val="center"/>
      <w:spacing w:line="264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9">
    <w:name w:val="Основной текст (4)"/>
    <w:basedOn w:val="Normal"/>
    <w:link w:val="CharStyle10"/>
    <w:pPr>
      <w:widowControl w:val="0"/>
      <w:shd w:val="clear" w:color="auto" w:fill="FFFFFF"/>
      <w:spacing w:after="960"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1">
    <w:name w:val="Заголовок №1"/>
    <w:basedOn w:val="Normal"/>
    <w:link w:val="CharStyle12"/>
    <w:pPr>
      <w:widowControl w:val="0"/>
      <w:shd w:val="clear" w:color="auto" w:fill="FFFFFF"/>
      <w:outlineLvl w:val="0"/>
      <w:spacing w:before="960" w:line="0" w:lineRule="exact"/>
    </w:pPr>
    <w:rPr>
      <w:b w:val="0"/>
      <w:bCs w:val="0"/>
      <w:i w:val="0"/>
      <w:iCs w:val="0"/>
      <w:u w:val="none"/>
      <w:strike w:val="0"/>
      <w:smallCaps w:val="0"/>
      <w:sz w:val="42"/>
      <w:szCs w:val="42"/>
      <w:rFonts w:ascii="Times New Roman" w:eastAsia="Times New Roman" w:hAnsi="Times New Roman" w:cs="Times New Roman"/>
      <w:spacing w:val="3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