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188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right="256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right="256"/>
        <w:rPr>
          <w:rStyle w:val="C3"/>
          <w:b w:val="1"/>
        </w:rPr>
      </w:pP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</w:rPr>
        <w:t xml:space="preserve">                                            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АДМИНИСТРАЦИЯ КРУТОЯРСКОГО СЕЛЬСОВЕТА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</w:t>
      </w:r>
      <w:r>
        <w:rPr>
          <w:rStyle w:val="C3"/>
          <w:b w:val="1"/>
          <w:sz w:val="28"/>
        </w:rPr>
        <w:t xml:space="preserve">                         </w:t>
      </w:r>
      <w:r>
        <w:rPr>
          <w:rStyle w:val="C3"/>
          <w:b w:val="1"/>
          <w:sz w:val="28"/>
        </w:rPr>
        <w:t xml:space="preserve">УЖУРСКОГО РАЙОНА 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</w:t>
      </w:r>
      <w:r>
        <w:rPr>
          <w:rStyle w:val="C3"/>
          <w:b w:val="1"/>
          <w:sz w:val="28"/>
        </w:rPr>
        <w:t xml:space="preserve">          </w:t>
      </w:r>
      <w:r>
        <w:rPr>
          <w:rStyle w:val="C3"/>
          <w:b w:val="1"/>
          <w:sz w:val="28"/>
        </w:rPr>
        <w:t xml:space="preserve">           </w:t>
      </w:r>
      <w:r>
        <w:rPr>
          <w:rStyle w:val="C3"/>
          <w:b w:val="1"/>
          <w:sz w:val="28"/>
        </w:rPr>
        <w:t>КРАСНОЯРСКОГО КРАЯ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 xml:space="preserve">                     </w:t>
      </w:r>
      <w:r>
        <w:rPr>
          <w:rStyle w:val="C3"/>
          <w:b w:val="1"/>
          <w:sz w:val="44"/>
        </w:rPr>
        <w:t xml:space="preserve">  </w:t>
      </w:r>
      <w:r>
        <w:rPr>
          <w:rStyle w:val="C3"/>
          <w:b w:val="1"/>
          <w:sz w:val="44"/>
        </w:rPr>
        <w:t xml:space="preserve">    РАСПОРЯЖЕНИЕ</w:t>
      </w:r>
    </w:p>
    <w:p>
      <w:pPr>
        <w:pStyle w:val="P1"/>
        <w:rPr>
          <w:rStyle w:val="C3"/>
          <w:sz w:val="44"/>
        </w:rPr>
      </w:pPr>
      <w:r>
        <w:rPr>
          <w:rStyle w:val="C3"/>
          <w:sz w:val="44"/>
        </w:rPr>
        <w:t xml:space="preserve">  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t xml:space="preserve">           </w:t>
      </w:r>
      <w:r>
        <w:rPr>
          <w:sz w:val="28"/>
        </w:rPr>
        <w:t>13</w:t>
      </w:r>
      <w:r>
        <w:rPr>
          <w:rStyle w:val="C3"/>
          <w:sz w:val="28"/>
        </w:rPr>
        <w:t>.03.20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г.                        с. Крутояр                                         № </w:t>
      </w:r>
      <w:r>
        <w:rPr>
          <w:rStyle w:val="C3"/>
          <w:sz w:val="28"/>
        </w:rPr>
        <w:t>11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О создании нештатных водомерных постов на 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>период пропуска паводковых вод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      В целях предупреждения возникновения чрезвычайных ситуаций, защиты обеспечения жизнедеятельности населения, сохранности объектов экономики и материально- технических ресурсов в период весеннего половодья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года и исполнения Закона Красноярского края от 10.02.2000 № 9-631 «О защите  населения и  территории Красноярского края от чрезвычайных  ситуаций природного и техногенного характера», в соответствии с уставом Крутоярского сельсовета,</w:t>
      </w:r>
    </w:p>
    <w:p>
      <w:pPr>
        <w:pStyle w:val="P1"/>
        <w:tabs>
          <w:tab w:val="left" w:pos="6200" w:leader="none"/>
        </w:tabs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РАСПОРЯЖАЮСЬ:</w:t>
      </w:r>
    </w:p>
    <w:p>
      <w:pPr>
        <w:pStyle w:val="P1"/>
        <w:numPr>
          <w:ilvl w:val="0"/>
          <w:numId w:val="1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Специалисту 2 категории Крутоярского сельсовета в срок до 1</w:t>
      </w:r>
      <w:r>
        <w:rPr>
          <w:rStyle w:val="C3"/>
          <w:sz w:val="28"/>
        </w:rPr>
        <w:t>6</w:t>
      </w:r>
      <w:r>
        <w:rPr>
          <w:rStyle w:val="C3"/>
          <w:sz w:val="28"/>
        </w:rPr>
        <w:t>.03.20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г. создать нештатный водомерный пост наблюдения за паводковой обстановкой на период пропуска паводковых вод по улице Береговая в устье реки «Сереж»,  и мост автомобильной дороги «Ачинск – Ужур – Троицкое» через реку «Сереж», с целью ежедневного контроля за уровнем воды в указанных реках.</w:t>
      </w:r>
    </w:p>
    <w:p>
      <w:pPr>
        <w:pStyle w:val="P1"/>
        <w:numPr>
          <w:ilvl w:val="0"/>
          <w:numId w:val="1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Назначить ответственным за ведение замеров уровня воды начальника муниципального пожарного поста Крутоярского сельсовета Павлова Михаила Капитоновича.</w:t>
      </w:r>
    </w:p>
    <w:p>
      <w:pPr>
        <w:pStyle w:val="P1"/>
        <w:numPr>
          <w:ilvl w:val="0"/>
          <w:numId w:val="1"/>
        </w:numPr>
        <w:tabs>
          <w:tab w:val="left" w:pos="6200" w:leader="none"/>
        </w:tabs>
        <w:rPr>
          <w:rStyle w:val="C3"/>
          <w:sz w:val="28"/>
        </w:rPr>
      </w:pPr>
      <w:r>
        <w:rPr>
          <w:rStyle w:val="C3"/>
          <w:sz w:val="28"/>
        </w:rPr>
        <w:t>Обязать Павлова М.К.:</w:t>
      </w:r>
    </w:p>
    <w:p>
      <w:pPr>
        <w:pStyle w:val="P1"/>
        <w:tabs>
          <w:tab w:val="left" w:pos="6200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>- с 1</w:t>
      </w:r>
      <w:r>
        <w:rPr>
          <w:rStyle w:val="C3"/>
          <w:sz w:val="28"/>
        </w:rPr>
        <w:t>6</w:t>
      </w:r>
      <w:r>
        <w:rPr>
          <w:rStyle w:val="C3"/>
          <w:sz w:val="28"/>
        </w:rPr>
        <w:t>.03.20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и до окончания паводкоопасного периода ежедневно снимать показания уровня воды;</w:t>
      </w:r>
    </w:p>
    <w:p>
      <w:pPr>
        <w:pStyle w:val="P1"/>
        <w:tabs>
          <w:tab w:val="left" w:pos="6200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>- вносить полученные данные в журнал «Учета снятия показаний воды»</w:t>
      </w:r>
    </w:p>
    <w:p>
      <w:pPr>
        <w:pStyle w:val="P1"/>
        <w:tabs>
          <w:tab w:val="left" w:pos="6200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>- при уровнях воды ниже критического, замер уровня производить два раза в сутки в 08:00 и 18:00 часов;</w:t>
      </w:r>
    </w:p>
    <w:p>
      <w:pPr>
        <w:pStyle w:val="P1"/>
        <w:tabs>
          <w:tab w:val="left" w:pos="6200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>- при приближении уровня воды к критическому менее чем на 70 см., замер уровня производить один раз в час.</w:t>
      </w:r>
    </w:p>
    <w:p>
      <w:pPr>
        <w:pStyle w:val="P1"/>
        <w:tabs>
          <w:tab w:val="left" w:pos="6200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>4. Контроль за исполнением настоящего распоряжения оставляю за собой.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Глава 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           Е.В. Можина</w:t>
      </w: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260" w:right="566" w:top="540" w:bottom="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8061E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