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052" w:rsidRPr="00E74052" w:rsidRDefault="00E74052" w:rsidP="00E74052">
      <w:pPr>
        <w:spacing w:after="264" w:line="240" w:lineRule="auto"/>
        <w:outlineLvl w:val="0"/>
        <w:rPr>
          <w:rFonts w:ascii="Arial" w:eastAsia="Times New Roman" w:hAnsi="Arial" w:cs="Arial"/>
          <w:b/>
          <w:bCs/>
          <w:color w:val="000000"/>
          <w:kern w:val="36"/>
          <w:sz w:val="45"/>
          <w:szCs w:val="45"/>
          <w:shd w:val="clear" w:color="auto" w:fill="FFFFFF"/>
          <w:lang w:eastAsia="ru-RU"/>
        </w:rPr>
      </w:pPr>
      <w:bookmarkStart w:id="0" w:name="_GoBack"/>
      <w:r w:rsidRPr="00E74052">
        <w:rPr>
          <w:rFonts w:ascii="Arial" w:eastAsia="Times New Roman" w:hAnsi="Arial" w:cs="Arial"/>
          <w:b/>
          <w:bCs/>
          <w:color w:val="000000"/>
          <w:kern w:val="36"/>
          <w:sz w:val="45"/>
          <w:szCs w:val="45"/>
          <w:shd w:val="clear" w:color="auto" w:fill="FFFFFF"/>
          <w:lang w:eastAsia="ru-RU"/>
        </w:rPr>
        <w:t>Федеральный закон Российской Федерации от 2 мая 2006 г. N 59-ФЗ "О порядке рассмотрения обращений граждан Российской Федерации"</w:t>
      </w:r>
    </w:p>
    <w:bookmarkEnd w:id="0"/>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proofErr w:type="gramStart"/>
      <w:r w:rsidRPr="00E74052">
        <w:rPr>
          <w:rFonts w:ascii="Arial" w:eastAsia="Times New Roman" w:hAnsi="Arial" w:cs="Arial"/>
          <w:b/>
          <w:bCs/>
          <w:color w:val="000000"/>
          <w:sz w:val="18"/>
          <w:szCs w:val="18"/>
          <w:shd w:val="clear" w:color="auto" w:fill="FFFFFF"/>
          <w:lang w:eastAsia="ru-RU"/>
        </w:rPr>
        <w:t>Принят</w:t>
      </w:r>
      <w:proofErr w:type="gramEnd"/>
      <w:r w:rsidRPr="00E74052">
        <w:rPr>
          <w:rFonts w:ascii="Arial" w:eastAsia="Times New Roman" w:hAnsi="Arial" w:cs="Arial"/>
          <w:b/>
          <w:bCs/>
          <w:color w:val="000000"/>
          <w:sz w:val="18"/>
          <w:szCs w:val="18"/>
          <w:shd w:val="clear" w:color="auto" w:fill="FFFFFF"/>
          <w:lang w:eastAsia="ru-RU"/>
        </w:rPr>
        <w:t xml:space="preserve"> Государственной Думой 21 апреля 2006 года</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proofErr w:type="gramStart"/>
      <w:r w:rsidRPr="00E74052">
        <w:rPr>
          <w:rFonts w:ascii="Arial" w:eastAsia="Times New Roman" w:hAnsi="Arial" w:cs="Arial"/>
          <w:b/>
          <w:bCs/>
          <w:color w:val="000000"/>
          <w:sz w:val="18"/>
          <w:szCs w:val="18"/>
          <w:shd w:val="clear" w:color="auto" w:fill="FFFFFF"/>
          <w:lang w:eastAsia="ru-RU"/>
        </w:rPr>
        <w:t>Одобрен</w:t>
      </w:r>
      <w:proofErr w:type="gramEnd"/>
      <w:r w:rsidRPr="00E74052">
        <w:rPr>
          <w:rFonts w:ascii="Arial" w:eastAsia="Times New Roman" w:hAnsi="Arial" w:cs="Arial"/>
          <w:b/>
          <w:bCs/>
          <w:color w:val="000000"/>
          <w:sz w:val="18"/>
          <w:szCs w:val="18"/>
          <w:shd w:val="clear" w:color="auto" w:fill="FFFFFF"/>
          <w:lang w:eastAsia="ru-RU"/>
        </w:rPr>
        <w:t xml:space="preserve"> Советом Федерации 26 апреля 2006 года</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Статья 1. Сфера применения настоящего Федерального закона</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Статья 2. Право граждан на обращение</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1. 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3. Рассмотрение обращений граждан осуществляется бесплатно.</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Статья 3. Правовое регулирование правоотношений, связанных с рассмотрением обращений граждан</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Статья 4. Основные термины, используемые в настоящем Федеральном законе</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Для целей настоящего Федерального закона используются следующие основные термины:</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1) обращение гражданина (далее - обращение) - направленные в государственный орган, орган местного самоуправления или должностному лицу письменные предложение, заявление или жалоба, а также устное обращение гражданина в государственный орган, орган местного самоуправления;</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lastRenderedPageBreak/>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Статья 5. Права гражданина при рассмотрении обращения</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При рассмотрении обращения государственным органом, органом местного самоуправления или должностным лицом гражданин имеет право:</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1) представлять дополнительные документы и материалы либо обращаться с просьбой об их истребовании;</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5) обращаться с заявлением о прекращении рассмотрения обращения.</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Статья 6. Гарантии безопасности гражданина в связи с его обращением</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Статья 7. Требования к письменному обращению</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 xml:space="preserve">1. </w:t>
      </w:r>
      <w:proofErr w:type="gramStart"/>
      <w:r w:rsidRPr="00E74052">
        <w:rPr>
          <w:rFonts w:ascii="Arial" w:eastAsia="Times New Roman" w:hAnsi="Arial" w:cs="Arial"/>
          <w:b/>
          <w:bCs/>
          <w:color w:val="000000"/>
          <w:sz w:val="18"/>
          <w:szCs w:val="18"/>
          <w:shd w:val="clear" w:color="auto" w:fill="FFFFFF"/>
          <w:lang w:eastAsia="ru-RU"/>
        </w:rPr>
        <w:t xml:space="preserve">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w:t>
      </w:r>
      <w:r w:rsidRPr="00E74052">
        <w:rPr>
          <w:rFonts w:ascii="Arial" w:eastAsia="Times New Roman" w:hAnsi="Arial" w:cs="Arial"/>
          <w:b/>
          <w:bCs/>
          <w:color w:val="000000"/>
          <w:sz w:val="18"/>
          <w:szCs w:val="18"/>
          <w:shd w:val="clear" w:color="auto" w:fill="FFFFFF"/>
          <w:lang w:eastAsia="ru-RU"/>
        </w:rPr>
        <w:lastRenderedPageBreak/>
        <w:t>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Pr="00E74052">
        <w:rPr>
          <w:rFonts w:ascii="Arial" w:eastAsia="Times New Roman" w:hAnsi="Arial" w:cs="Arial"/>
          <w:b/>
          <w:bCs/>
          <w:color w:val="000000"/>
          <w:sz w:val="18"/>
          <w:szCs w:val="18"/>
          <w:shd w:val="clear" w:color="auto" w:fill="FFFFFF"/>
          <w:lang w:eastAsia="ru-RU"/>
        </w:rPr>
        <w:t>, ставит личную подпись и дату.</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2. В случае необходимости в подтверждение своих доводов гражданин прилагает к письменному обращению документы и материалы либо их копии.</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3. Обращение, поступившее в государственный орган, орган местного самоуправления или должностному лицу по информационным системам общего пользования, подлежит рассмотрению в порядке, установленном настоящим Федеральным законом.</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Статья 8. Направление и регистрация письменного обращения</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 xml:space="preserve">3. </w:t>
      </w:r>
      <w:proofErr w:type="gramStart"/>
      <w:r w:rsidRPr="00E74052">
        <w:rPr>
          <w:rFonts w:ascii="Arial" w:eastAsia="Times New Roman" w:hAnsi="Arial" w:cs="Arial"/>
          <w:b/>
          <w:bCs/>
          <w:color w:val="000000"/>
          <w:sz w:val="18"/>
          <w:szCs w:val="18"/>
          <w:shd w:val="clear" w:color="auto" w:fill="FFFFFF"/>
          <w:lang w:eastAsia="ru-RU"/>
        </w:rPr>
        <w:t>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w:t>
      </w:r>
      <w:proofErr w:type="gramEnd"/>
      <w:r w:rsidRPr="00E74052">
        <w:rPr>
          <w:rFonts w:ascii="Arial" w:eastAsia="Times New Roman" w:hAnsi="Arial" w:cs="Arial"/>
          <w:b/>
          <w:bCs/>
          <w:color w:val="000000"/>
          <w:sz w:val="18"/>
          <w:szCs w:val="18"/>
          <w:shd w:val="clear" w:color="auto" w:fill="FFFFFF"/>
          <w:lang w:eastAsia="ru-RU"/>
        </w:rPr>
        <w:t xml:space="preserve"> настоящего Федерального закона.</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4. В случае</w:t>
      </w:r>
      <w:proofErr w:type="gramStart"/>
      <w:r w:rsidRPr="00E74052">
        <w:rPr>
          <w:rFonts w:ascii="Arial" w:eastAsia="Times New Roman" w:hAnsi="Arial" w:cs="Arial"/>
          <w:b/>
          <w:bCs/>
          <w:color w:val="000000"/>
          <w:sz w:val="18"/>
          <w:szCs w:val="18"/>
          <w:shd w:val="clear" w:color="auto" w:fill="FFFFFF"/>
          <w:lang w:eastAsia="ru-RU"/>
        </w:rPr>
        <w:t>,</w:t>
      </w:r>
      <w:proofErr w:type="gramEnd"/>
      <w:r w:rsidRPr="00E74052">
        <w:rPr>
          <w:rFonts w:ascii="Arial" w:eastAsia="Times New Roman" w:hAnsi="Arial" w:cs="Arial"/>
          <w:b/>
          <w:bCs/>
          <w:color w:val="000000"/>
          <w:sz w:val="18"/>
          <w:szCs w:val="18"/>
          <w:shd w:val="clear" w:color="auto" w:fill="FFFFFF"/>
          <w:lang w:eastAsia="ru-RU"/>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 xml:space="preserve">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E74052">
        <w:rPr>
          <w:rFonts w:ascii="Arial" w:eastAsia="Times New Roman" w:hAnsi="Arial" w:cs="Arial"/>
          <w:b/>
          <w:bCs/>
          <w:color w:val="000000"/>
          <w:sz w:val="18"/>
          <w:szCs w:val="18"/>
          <w:shd w:val="clear" w:color="auto" w:fill="FFFFFF"/>
          <w:lang w:eastAsia="ru-RU"/>
        </w:rPr>
        <w:t>которых</w:t>
      </w:r>
      <w:proofErr w:type="gramEnd"/>
      <w:r w:rsidRPr="00E74052">
        <w:rPr>
          <w:rFonts w:ascii="Arial" w:eastAsia="Times New Roman" w:hAnsi="Arial" w:cs="Arial"/>
          <w:b/>
          <w:bCs/>
          <w:color w:val="000000"/>
          <w:sz w:val="18"/>
          <w:szCs w:val="18"/>
          <w:shd w:val="clear" w:color="auto" w:fill="FFFFFF"/>
          <w:lang w:eastAsia="ru-RU"/>
        </w:rPr>
        <w:t xml:space="preserve"> обжалуется.</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7. В случае</w:t>
      </w:r>
      <w:proofErr w:type="gramStart"/>
      <w:r w:rsidRPr="00E74052">
        <w:rPr>
          <w:rFonts w:ascii="Arial" w:eastAsia="Times New Roman" w:hAnsi="Arial" w:cs="Arial"/>
          <w:b/>
          <w:bCs/>
          <w:color w:val="000000"/>
          <w:sz w:val="18"/>
          <w:szCs w:val="18"/>
          <w:shd w:val="clear" w:color="auto" w:fill="FFFFFF"/>
          <w:lang w:eastAsia="ru-RU"/>
        </w:rPr>
        <w:t>,</w:t>
      </w:r>
      <w:proofErr w:type="gramEnd"/>
      <w:r w:rsidRPr="00E74052">
        <w:rPr>
          <w:rFonts w:ascii="Arial" w:eastAsia="Times New Roman" w:hAnsi="Arial" w:cs="Arial"/>
          <w:b/>
          <w:bCs/>
          <w:color w:val="000000"/>
          <w:sz w:val="18"/>
          <w:szCs w:val="18"/>
          <w:shd w:val="clear" w:color="auto" w:fill="FFFFFF"/>
          <w:lang w:eastAsia="ru-RU"/>
        </w:rPr>
        <w:t xml:space="preserve">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Статья 9. Обязательность принятия обращения к рассмотрению</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Статья 10. Рассмотрение обращения</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1. Государственный орган, орган местного самоуправления или должностное лицо:</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lastRenderedPageBreak/>
        <w:t>2) 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3) принимает меры, направленные на восстановление или защиту нарушенных прав, свобод и законных интересов гражданина;</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 xml:space="preserve">2. </w:t>
      </w:r>
      <w:proofErr w:type="gramStart"/>
      <w:r w:rsidRPr="00E74052">
        <w:rPr>
          <w:rFonts w:ascii="Arial" w:eastAsia="Times New Roman" w:hAnsi="Arial" w:cs="Arial"/>
          <w:b/>
          <w:bCs/>
          <w:color w:val="000000"/>
          <w:sz w:val="18"/>
          <w:szCs w:val="18"/>
          <w:shd w:val="clear" w:color="auto" w:fill="FFFFFF"/>
          <w:lang w:eastAsia="ru-RU"/>
        </w:rPr>
        <w:t>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w:t>
      </w:r>
      <w:proofErr w:type="gramEnd"/>
      <w:r w:rsidRPr="00E74052">
        <w:rPr>
          <w:rFonts w:ascii="Arial" w:eastAsia="Times New Roman" w:hAnsi="Arial" w:cs="Arial"/>
          <w:b/>
          <w:bCs/>
          <w:color w:val="000000"/>
          <w:sz w:val="18"/>
          <w:szCs w:val="18"/>
          <w:shd w:val="clear" w:color="auto" w:fill="FFFFFF"/>
          <w:lang w:eastAsia="ru-RU"/>
        </w:rPr>
        <w:t xml:space="preserve"> предоставления.</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4. Ответ на обращение, поступившее в государственный орган, орган местного самоуправления или должностному лицу по информационным системам общего пользования, направляется по почтовому адресу, указанному в обращении.</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Статья 11. Порядок рассмотрения отдельных обращений</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1. В случае</w:t>
      </w:r>
      <w:proofErr w:type="gramStart"/>
      <w:r w:rsidRPr="00E74052">
        <w:rPr>
          <w:rFonts w:ascii="Arial" w:eastAsia="Times New Roman" w:hAnsi="Arial" w:cs="Arial"/>
          <w:b/>
          <w:bCs/>
          <w:color w:val="000000"/>
          <w:sz w:val="18"/>
          <w:szCs w:val="18"/>
          <w:shd w:val="clear" w:color="auto" w:fill="FFFFFF"/>
          <w:lang w:eastAsia="ru-RU"/>
        </w:rPr>
        <w:t>,</w:t>
      </w:r>
      <w:proofErr w:type="gramEnd"/>
      <w:r w:rsidRPr="00E74052">
        <w:rPr>
          <w:rFonts w:ascii="Arial" w:eastAsia="Times New Roman" w:hAnsi="Arial" w:cs="Arial"/>
          <w:b/>
          <w:bCs/>
          <w:color w:val="000000"/>
          <w:sz w:val="18"/>
          <w:szCs w:val="18"/>
          <w:shd w:val="clear" w:color="auto" w:fill="FFFFFF"/>
          <w:lang w:eastAsia="ru-RU"/>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2.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 xml:space="preserve">3. </w:t>
      </w:r>
      <w:proofErr w:type="gramStart"/>
      <w:r w:rsidRPr="00E74052">
        <w:rPr>
          <w:rFonts w:ascii="Arial" w:eastAsia="Times New Roman" w:hAnsi="Arial" w:cs="Arial"/>
          <w:b/>
          <w:bCs/>
          <w:color w:val="000000"/>
          <w:sz w:val="18"/>
          <w:szCs w:val="18"/>
          <w:shd w:val="clear" w:color="auto" w:fill="FFFFFF"/>
          <w:lang w:eastAsia="ru-RU"/>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4. В случае</w:t>
      </w:r>
      <w:proofErr w:type="gramStart"/>
      <w:r w:rsidRPr="00E74052">
        <w:rPr>
          <w:rFonts w:ascii="Arial" w:eastAsia="Times New Roman" w:hAnsi="Arial" w:cs="Arial"/>
          <w:b/>
          <w:bCs/>
          <w:color w:val="000000"/>
          <w:sz w:val="18"/>
          <w:szCs w:val="18"/>
          <w:shd w:val="clear" w:color="auto" w:fill="FFFFFF"/>
          <w:lang w:eastAsia="ru-RU"/>
        </w:rPr>
        <w:t>,</w:t>
      </w:r>
      <w:proofErr w:type="gramEnd"/>
      <w:r w:rsidRPr="00E74052">
        <w:rPr>
          <w:rFonts w:ascii="Arial" w:eastAsia="Times New Roman" w:hAnsi="Arial" w:cs="Arial"/>
          <w:b/>
          <w:bCs/>
          <w:color w:val="000000"/>
          <w:sz w:val="18"/>
          <w:szCs w:val="18"/>
          <w:shd w:val="clear" w:color="auto" w:fill="FFFFFF"/>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5. В случае</w:t>
      </w:r>
      <w:proofErr w:type="gramStart"/>
      <w:r w:rsidRPr="00E74052">
        <w:rPr>
          <w:rFonts w:ascii="Arial" w:eastAsia="Times New Roman" w:hAnsi="Arial" w:cs="Arial"/>
          <w:b/>
          <w:bCs/>
          <w:color w:val="000000"/>
          <w:sz w:val="18"/>
          <w:szCs w:val="18"/>
          <w:shd w:val="clear" w:color="auto" w:fill="FFFFFF"/>
          <w:lang w:eastAsia="ru-RU"/>
        </w:rPr>
        <w:t>,</w:t>
      </w:r>
      <w:proofErr w:type="gramEnd"/>
      <w:r w:rsidRPr="00E74052">
        <w:rPr>
          <w:rFonts w:ascii="Arial" w:eastAsia="Times New Roman" w:hAnsi="Arial" w:cs="Arial"/>
          <w:b/>
          <w:bCs/>
          <w:color w:val="000000"/>
          <w:sz w:val="18"/>
          <w:szCs w:val="18"/>
          <w:shd w:val="clear" w:color="auto" w:fill="FFFFFF"/>
          <w:lang w:eastAsia="ru-RU"/>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6. В случае</w:t>
      </w:r>
      <w:proofErr w:type="gramStart"/>
      <w:r w:rsidRPr="00E74052">
        <w:rPr>
          <w:rFonts w:ascii="Arial" w:eastAsia="Times New Roman" w:hAnsi="Arial" w:cs="Arial"/>
          <w:b/>
          <w:bCs/>
          <w:color w:val="000000"/>
          <w:sz w:val="18"/>
          <w:szCs w:val="18"/>
          <w:shd w:val="clear" w:color="auto" w:fill="FFFFFF"/>
          <w:lang w:eastAsia="ru-RU"/>
        </w:rPr>
        <w:t>,</w:t>
      </w:r>
      <w:proofErr w:type="gramEnd"/>
      <w:r w:rsidRPr="00E74052">
        <w:rPr>
          <w:rFonts w:ascii="Arial" w:eastAsia="Times New Roman" w:hAnsi="Arial" w:cs="Arial"/>
          <w:b/>
          <w:bCs/>
          <w:color w:val="000000"/>
          <w:sz w:val="18"/>
          <w:szCs w:val="18"/>
          <w:shd w:val="clear" w:color="auto" w:fill="FFFFFF"/>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r w:rsidRPr="00E74052">
        <w:rPr>
          <w:rFonts w:ascii="Arial" w:eastAsia="Times New Roman" w:hAnsi="Arial" w:cs="Arial"/>
          <w:b/>
          <w:bCs/>
          <w:color w:val="000000"/>
          <w:sz w:val="18"/>
          <w:szCs w:val="18"/>
          <w:shd w:val="clear" w:color="auto" w:fill="FFFFFF"/>
          <w:lang w:eastAsia="ru-RU"/>
        </w:rPr>
        <w:lastRenderedPageBreak/>
        <w:t>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7. В случае</w:t>
      </w:r>
      <w:proofErr w:type="gramStart"/>
      <w:r w:rsidRPr="00E74052">
        <w:rPr>
          <w:rFonts w:ascii="Arial" w:eastAsia="Times New Roman" w:hAnsi="Arial" w:cs="Arial"/>
          <w:b/>
          <w:bCs/>
          <w:color w:val="000000"/>
          <w:sz w:val="18"/>
          <w:szCs w:val="18"/>
          <w:shd w:val="clear" w:color="auto" w:fill="FFFFFF"/>
          <w:lang w:eastAsia="ru-RU"/>
        </w:rPr>
        <w:t>,</w:t>
      </w:r>
      <w:proofErr w:type="gramEnd"/>
      <w:r w:rsidRPr="00E74052">
        <w:rPr>
          <w:rFonts w:ascii="Arial" w:eastAsia="Times New Roman" w:hAnsi="Arial" w:cs="Arial"/>
          <w:b/>
          <w:bCs/>
          <w:color w:val="000000"/>
          <w:sz w:val="18"/>
          <w:szCs w:val="18"/>
          <w:shd w:val="clear" w:color="auto" w:fill="FFFFFF"/>
          <w:lang w:eastAsia="ru-RU"/>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Статья 12. Сроки рассмотрения письменного обращения</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 xml:space="preserve">2. </w:t>
      </w:r>
      <w:proofErr w:type="gramStart"/>
      <w:r w:rsidRPr="00E74052">
        <w:rPr>
          <w:rFonts w:ascii="Arial" w:eastAsia="Times New Roman" w:hAnsi="Arial" w:cs="Arial"/>
          <w:b/>
          <w:bCs/>
          <w:color w:val="000000"/>
          <w:sz w:val="18"/>
          <w:szCs w:val="18"/>
          <w:shd w:val="clear" w:color="auto" w:fill="FFFFFF"/>
          <w:lang w:eastAsia="ru-RU"/>
        </w:rPr>
        <w:t>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Статья 13. Личный прием граждан</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2. При личном приеме гражданин предъявляет документ, удостоверяющий его личность.</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3. Содержание устного обращения заносится в карточку личного приема гражданина. В случае</w:t>
      </w:r>
      <w:proofErr w:type="gramStart"/>
      <w:r w:rsidRPr="00E74052">
        <w:rPr>
          <w:rFonts w:ascii="Arial" w:eastAsia="Times New Roman" w:hAnsi="Arial" w:cs="Arial"/>
          <w:b/>
          <w:bCs/>
          <w:color w:val="000000"/>
          <w:sz w:val="18"/>
          <w:szCs w:val="18"/>
          <w:shd w:val="clear" w:color="auto" w:fill="FFFFFF"/>
          <w:lang w:eastAsia="ru-RU"/>
        </w:rPr>
        <w:t>,</w:t>
      </w:r>
      <w:proofErr w:type="gramEnd"/>
      <w:r w:rsidRPr="00E74052">
        <w:rPr>
          <w:rFonts w:ascii="Arial" w:eastAsia="Times New Roman" w:hAnsi="Arial" w:cs="Arial"/>
          <w:b/>
          <w:bCs/>
          <w:color w:val="000000"/>
          <w:sz w:val="18"/>
          <w:szCs w:val="18"/>
          <w:shd w:val="clear" w:color="auto" w:fill="FFFFFF"/>
          <w:lang w:eastAsia="ru-RU"/>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5. В случае</w:t>
      </w:r>
      <w:proofErr w:type="gramStart"/>
      <w:r w:rsidRPr="00E74052">
        <w:rPr>
          <w:rFonts w:ascii="Arial" w:eastAsia="Times New Roman" w:hAnsi="Arial" w:cs="Arial"/>
          <w:b/>
          <w:bCs/>
          <w:color w:val="000000"/>
          <w:sz w:val="18"/>
          <w:szCs w:val="18"/>
          <w:shd w:val="clear" w:color="auto" w:fill="FFFFFF"/>
          <w:lang w:eastAsia="ru-RU"/>
        </w:rPr>
        <w:t>,</w:t>
      </w:r>
      <w:proofErr w:type="gramEnd"/>
      <w:r w:rsidRPr="00E74052">
        <w:rPr>
          <w:rFonts w:ascii="Arial" w:eastAsia="Times New Roman" w:hAnsi="Arial" w:cs="Arial"/>
          <w:b/>
          <w:bCs/>
          <w:color w:val="000000"/>
          <w:sz w:val="18"/>
          <w:szCs w:val="18"/>
          <w:shd w:val="clear" w:color="auto" w:fill="FFFFFF"/>
          <w:lang w:eastAsia="ru-RU"/>
        </w:rPr>
        <w:t xml:space="preserve">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Статья 14. </w:t>
      </w:r>
      <w:proofErr w:type="gramStart"/>
      <w:r w:rsidRPr="00E74052">
        <w:rPr>
          <w:rFonts w:ascii="Arial" w:eastAsia="Times New Roman" w:hAnsi="Arial" w:cs="Arial"/>
          <w:b/>
          <w:bCs/>
          <w:color w:val="000000"/>
          <w:sz w:val="18"/>
          <w:szCs w:val="18"/>
          <w:shd w:val="clear" w:color="auto" w:fill="FFFFFF"/>
          <w:lang w:eastAsia="ru-RU"/>
        </w:rPr>
        <w:t>Контроль за</w:t>
      </w:r>
      <w:proofErr w:type="gramEnd"/>
      <w:r w:rsidRPr="00E74052">
        <w:rPr>
          <w:rFonts w:ascii="Arial" w:eastAsia="Times New Roman" w:hAnsi="Arial" w:cs="Arial"/>
          <w:b/>
          <w:bCs/>
          <w:color w:val="000000"/>
          <w:sz w:val="18"/>
          <w:szCs w:val="18"/>
          <w:shd w:val="clear" w:color="auto" w:fill="FFFFFF"/>
          <w:lang w:eastAsia="ru-RU"/>
        </w:rPr>
        <w:t xml:space="preserve"> соблюдением порядка рассмотрения обращений</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 xml:space="preserve">Государственные органы, органы местного самоуправления и должностные лица осуществляют в пределах своей компетенции </w:t>
      </w:r>
      <w:proofErr w:type="gramStart"/>
      <w:r w:rsidRPr="00E74052">
        <w:rPr>
          <w:rFonts w:ascii="Arial" w:eastAsia="Times New Roman" w:hAnsi="Arial" w:cs="Arial"/>
          <w:b/>
          <w:bCs/>
          <w:color w:val="000000"/>
          <w:sz w:val="18"/>
          <w:szCs w:val="18"/>
          <w:shd w:val="clear" w:color="auto" w:fill="FFFFFF"/>
          <w:lang w:eastAsia="ru-RU"/>
        </w:rPr>
        <w:t>контроль за</w:t>
      </w:r>
      <w:proofErr w:type="gramEnd"/>
      <w:r w:rsidRPr="00E74052">
        <w:rPr>
          <w:rFonts w:ascii="Arial" w:eastAsia="Times New Roman" w:hAnsi="Arial" w:cs="Arial"/>
          <w:b/>
          <w:bCs/>
          <w:color w:val="000000"/>
          <w:sz w:val="18"/>
          <w:szCs w:val="18"/>
          <w:shd w:val="clear" w:color="auto" w:fill="FFFFFF"/>
          <w:lang w:eastAsia="ru-RU"/>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Статья 15. Ответственность за нарушение настоящего Федерального закона</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Лица, виновные в нарушении настоящего Федерального закона, несут ответственность, предусмотренную законодательством Российской Федерации.</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Статья 16. Возмещение причиненных убытков и взыскание понесенных расходов при рассмотрении обращений</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lastRenderedPageBreak/>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2. В случае</w:t>
      </w:r>
      <w:proofErr w:type="gramStart"/>
      <w:r w:rsidRPr="00E74052">
        <w:rPr>
          <w:rFonts w:ascii="Arial" w:eastAsia="Times New Roman" w:hAnsi="Arial" w:cs="Arial"/>
          <w:b/>
          <w:bCs/>
          <w:color w:val="000000"/>
          <w:sz w:val="18"/>
          <w:szCs w:val="18"/>
          <w:shd w:val="clear" w:color="auto" w:fill="FFFFFF"/>
          <w:lang w:eastAsia="ru-RU"/>
        </w:rPr>
        <w:t>,</w:t>
      </w:r>
      <w:proofErr w:type="gramEnd"/>
      <w:r w:rsidRPr="00E74052">
        <w:rPr>
          <w:rFonts w:ascii="Arial" w:eastAsia="Times New Roman" w:hAnsi="Arial" w:cs="Arial"/>
          <w:b/>
          <w:bCs/>
          <w:color w:val="000000"/>
          <w:sz w:val="18"/>
          <w:szCs w:val="18"/>
          <w:shd w:val="clear" w:color="auto" w:fill="FFFFFF"/>
          <w:lang w:eastAsia="ru-RU"/>
        </w:rPr>
        <w:t xml:space="preserve">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Статья 17. Признание не действующими на территории Российской Федерации отдельных нормативных правовых актов Союза ССР</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Признать не действующими на территории Российской Федерации:</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3) Указ Президиума Верховного Совета СССР от 4 марта 1980 года N 1662-Х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4) Закон СССР от 25 июня 1980 года N 2365-Х "Об утверждении</w:t>
      </w:r>
      <w:proofErr w:type="gramStart"/>
      <w:r w:rsidRPr="00E74052">
        <w:rPr>
          <w:rFonts w:ascii="Arial" w:eastAsia="Times New Roman" w:hAnsi="Arial" w:cs="Arial"/>
          <w:b/>
          <w:bCs/>
          <w:color w:val="000000"/>
          <w:sz w:val="18"/>
          <w:szCs w:val="18"/>
          <w:shd w:val="clear" w:color="auto" w:fill="FFFFFF"/>
          <w:lang w:eastAsia="ru-RU"/>
        </w:rPr>
        <w:t xml:space="preserve"> .</w:t>
      </w:r>
      <w:proofErr w:type="gramEnd"/>
      <w:r w:rsidRPr="00E74052">
        <w:rPr>
          <w:rFonts w:ascii="Arial" w:eastAsia="Times New Roman" w:hAnsi="Arial" w:cs="Arial"/>
          <w:b/>
          <w:bCs/>
          <w:color w:val="000000"/>
          <w:sz w:val="18"/>
          <w:szCs w:val="18"/>
          <w:shd w:val="clear" w:color="auto" w:fill="FFFFFF"/>
          <w:lang w:eastAsia="ru-RU"/>
        </w:rPr>
        <w:t xml:space="preserve">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 заявлений и жалоб граждан";</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proofErr w:type="gramStart"/>
      <w:r w:rsidRPr="00E74052">
        <w:rPr>
          <w:rFonts w:ascii="Arial" w:eastAsia="Times New Roman" w:hAnsi="Arial" w:cs="Arial"/>
          <w:b/>
          <w:bCs/>
          <w:color w:val="000000"/>
          <w:sz w:val="18"/>
          <w:szCs w:val="18"/>
          <w:shd w:val="clear" w:color="auto" w:fill="FFFFFF"/>
          <w:lang w:eastAsia="ru-RU"/>
        </w:rP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w:t>
      </w:r>
      <w:proofErr w:type="gramEnd"/>
      <w:r w:rsidRPr="00E74052">
        <w:rPr>
          <w:rFonts w:ascii="Arial" w:eastAsia="Times New Roman" w:hAnsi="Arial" w:cs="Arial"/>
          <w:b/>
          <w:bCs/>
          <w:color w:val="000000"/>
          <w:sz w:val="18"/>
          <w:szCs w:val="18"/>
          <w:shd w:val="clear" w:color="auto" w:fill="FFFFFF"/>
          <w:lang w:eastAsia="ru-RU"/>
        </w:rPr>
        <w:t xml:space="preserve"> граждан".</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Статья 18. Вступление в силу настоящего Федерального закона</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Настоящий Федеральный закон вступает в силу по истечении 180 дней после дня его официального опубликования.</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Президент</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Российской Федерации</w:t>
      </w:r>
    </w:p>
    <w:p w:rsidR="00E74052" w:rsidRPr="00E74052" w:rsidRDefault="00E74052" w:rsidP="00E74052">
      <w:pPr>
        <w:spacing w:before="120" w:after="312" w:line="240" w:lineRule="auto"/>
        <w:rPr>
          <w:rFonts w:ascii="Arial" w:eastAsia="Times New Roman" w:hAnsi="Arial" w:cs="Arial"/>
          <w:b/>
          <w:bCs/>
          <w:color w:val="000000"/>
          <w:sz w:val="18"/>
          <w:szCs w:val="18"/>
          <w:shd w:val="clear" w:color="auto" w:fill="FFFFFF"/>
          <w:lang w:eastAsia="ru-RU"/>
        </w:rPr>
      </w:pPr>
      <w:r w:rsidRPr="00E74052">
        <w:rPr>
          <w:rFonts w:ascii="Arial" w:eastAsia="Times New Roman" w:hAnsi="Arial" w:cs="Arial"/>
          <w:b/>
          <w:bCs/>
          <w:color w:val="000000"/>
          <w:sz w:val="18"/>
          <w:szCs w:val="18"/>
          <w:shd w:val="clear" w:color="auto" w:fill="FFFFFF"/>
          <w:lang w:eastAsia="ru-RU"/>
        </w:rPr>
        <w:t>В. Путин</w:t>
      </w:r>
    </w:p>
    <w:p w:rsidR="0004231B" w:rsidRDefault="0004231B"/>
    <w:sectPr w:rsidR="000423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B7"/>
    <w:rsid w:val="0004231B"/>
    <w:rsid w:val="00CB65B7"/>
    <w:rsid w:val="00E74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982307">
      <w:bodyDiv w:val="1"/>
      <w:marLeft w:val="0"/>
      <w:marRight w:val="0"/>
      <w:marTop w:val="0"/>
      <w:marBottom w:val="0"/>
      <w:divBdr>
        <w:top w:val="none" w:sz="0" w:space="0" w:color="auto"/>
        <w:left w:val="none" w:sz="0" w:space="0" w:color="auto"/>
        <w:bottom w:val="none" w:sz="0" w:space="0" w:color="auto"/>
        <w:right w:val="none" w:sz="0" w:space="0" w:color="auto"/>
      </w:divBdr>
      <w:divsChild>
        <w:div w:id="88935824">
          <w:marLeft w:val="0"/>
          <w:marRight w:val="0"/>
          <w:marTop w:val="0"/>
          <w:marBottom w:val="0"/>
          <w:divBdr>
            <w:top w:val="none" w:sz="0" w:space="0" w:color="auto"/>
            <w:left w:val="none" w:sz="0" w:space="0" w:color="auto"/>
            <w:bottom w:val="none" w:sz="0" w:space="0" w:color="auto"/>
            <w:right w:val="none" w:sz="0" w:space="0" w:color="auto"/>
          </w:divBdr>
          <w:divsChild>
            <w:div w:id="1387535736">
              <w:marLeft w:val="0"/>
              <w:marRight w:val="0"/>
              <w:marTop w:val="0"/>
              <w:marBottom w:val="0"/>
              <w:divBdr>
                <w:top w:val="none" w:sz="0" w:space="0" w:color="auto"/>
                <w:left w:val="none" w:sz="0" w:space="0" w:color="auto"/>
                <w:bottom w:val="none" w:sz="0" w:space="0" w:color="auto"/>
                <w:right w:val="none" w:sz="0" w:space="0" w:color="auto"/>
              </w:divBdr>
            </w:div>
          </w:divsChild>
        </w:div>
        <w:div w:id="400255723">
          <w:marLeft w:val="0"/>
          <w:marRight w:val="0"/>
          <w:marTop w:val="0"/>
          <w:marBottom w:val="0"/>
          <w:divBdr>
            <w:top w:val="none" w:sz="0" w:space="0" w:color="auto"/>
            <w:left w:val="none" w:sz="0" w:space="0" w:color="auto"/>
            <w:bottom w:val="none" w:sz="0" w:space="0" w:color="auto"/>
            <w:right w:val="none" w:sz="0" w:space="0" w:color="auto"/>
          </w:divBdr>
          <w:divsChild>
            <w:div w:id="177740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2964</Words>
  <Characters>16896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2</cp:revision>
  <dcterms:created xsi:type="dcterms:W3CDTF">2019-12-24T07:24:00Z</dcterms:created>
  <dcterms:modified xsi:type="dcterms:W3CDTF">2019-12-24T07:24:00Z</dcterms:modified>
</cp:coreProperties>
</file>