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C" w:rsidRPr="00FB4E6C" w:rsidRDefault="007E46C0" w:rsidP="00E129D5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7E2A4F5" wp14:editId="6CDF15D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Default="007E46C0" w:rsidP="00EA737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587F45" w:rsidRPr="00EA7370" w:rsidRDefault="00587F45" w:rsidP="00EA7370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E46C0" w:rsidRDefault="005E716E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 </w:t>
      </w:r>
      <w:r w:rsidR="006D0062"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587F45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25.11</w:t>
      </w:r>
      <w:r w:rsidR="00684406">
        <w:rPr>
          <w:sz w:val="28"/>
          <w:szCs w:val="28"/>
        </w:rPr>
        <w:t>.2019</w:t>
      </w:r>
      <w:r w:rsidR="007E46C0" w:rsidRPr="00684406">
        <w:rPr>
          <w:sz w:val="28"/>
          <w:szCs w:val="28"/>
        </w:rPr>
        <w:t xml:space="preserve">                                  </w:t>
      </w:r>
      <w:r w:rsidR="00266728">
        <w:rPr>
          <w:sz w:val="28"/>
          <w:szCs w:val="28"/>
        </w:rPr>
        <w:t xml:space="preserve">    </w:t>
      </w:r>
      <w:r w:rsidR="007E46C0" w:rsidRPr="00684406">
        <w:rPr>
          <w:sz w:val="28"/>
          <w:szCs w:val="28"/>
        </w:rPr>
        <w:t xml:space="preserve">  </w:t>
      </w:r>
      <w:r w:rsidR="002B749C">
        <w:rPr>
          <w:sz w:val="28"/>
          <w:szCs w:val="28"/>
        </w:rPr>
        <w:t>с. Крутояр</w:t>
      </w:r>
      <w:r w:rsidR="007E46C0" w:rsidRPr="00684406">
        <w:rPr>
          <w:sz w:val="28"/>
          <w:szCs w:val="28"/>
        </w:rPr>
        <w:t xml:space="preserve">             </w:t>
      </w:r>
      <w:r w:rsidR="0043464A" w:rsidRPr="006844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3464A" w:rsidRPr="00684406">
        <w:rPr>
          <w:sz w:val="28"/>
          <w:szCs w:val="28"/>
        </w:rPr>
        <w:t xml:space="preserve">       </w:t>
      </w:r>
      <w:r w:rsidR="00266728">
        <w:rPr>
          <w:sz w:val="28"/>
          <w:szCs w:val="28"/>
        </w:rPr>
        <w:t xml:space="preserve">   </w:t>
      </w:r>
      <w:r w:rsidR="00EA73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39-118р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Default="007943C6" w:rsidP="007943C6">
      <w:pPr>
        <w:jc w:val="both"/>
        <w:rPr>
          <w:sz w:val="28"/>
          <w:szCs w:val="28"/>
        </w:rPr>
      </w:pPr>
    </w:p>
    <w:p w:rsidR="00EA7370" w:rsidRPr="007943C6" w:rsidRDefault="00EA7370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 xml:space="preserve">б общих принципах организации местного самоуправления  в Российской Федерации», Законом Красноярского края </w:t>
      </w:r>
      <w:r w:rsidR="005611ED" w:rsidRPr="005611ED">
        <w:rPr>
          <w:color w:val="000000" w:themeColor="text1"/>
          <w:sz w:val="28"/>
          <w:szCs w:val="28"/>
        </w:rPr>
        <w:t xml:space="preserve">от 01.11.2018 № 6-2108 </w:t>
      </w:r>
      <w:r w:rsidR="00F719D9">
        <w:rPr>
          <w:sz w:val="28"/>
          <w:szCs w:val="28"/>
        </w:rPr>
        <w:t>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Pr="007943C6" w:rsidRDefault="00F719D9" w:rsidP="00497C87">
      <w:pPr>
        <w:jc w:val="both"/>
        <w:rPr>
          <w:sz w:val="28"/>
          <w:szCs w:val="28"/>
        </w:rPr>
      </w:pPr>
    </w:p>
    <w:p w:rsidR="007943C6" w:rsidRPr="007943C6" w:rsidRDefault="00F719D9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 на имущество физических лиц</w:t>
      </w:r>
      <w:r w:rsidR="007943C6" w:rsidRPr="007943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7943C6" w:rsidRPr="007943C6">
        <w:rPr>
          <w:sz w:val="28"/>
          <w:szCs w:val="28"/>
        </w:rPr>
        <w:t xml:space="preserve"> </w:t>
      </w:r>
      <w:r w:rsidR="007C4B39">
        <w:rPr>
          <w:sz w:val="28"/>
          <w:szCs w:val="28"/>
        </w:rPr>
        <w:t>Крутояр</w:t>
      </w:r>
      <w:r w:rsidR="007943C6" w:rsidRPr="007943C6">
        <w:rPr>
          <w:sz w:val="28"/>
          <w:szCs w:val="28"/>
        </w:rPr>
        <w:t>ского сельсовета Ужурс</w:t>
      </w:r>
      <w:r>
        <w:rPr>
          <w:sz w:val="28"/>
          <w:szCs w:val="28"/>
        </w:rPr>
        <w:t>кого района Красноярского края</w:t>
      </w:r>
      <w:r w:rsidR="007943C6" w:rsidRPr="007943C6">
        <w:rPr>
          <w:sz w:val="28"/>
          <w:szCs w:val="28"/>
        </w:rPr>
        <w:t>.</w:t>
      </w:r>
    </w:p>
    <w:p w:rsidR="007943C6" w:rsidRDefault="00751E91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7943C6" w:rsidRPr="007943C6">
        <w:rPr>
          <w:sz w:val="28"/>
          <w:szCs w:val="28"/>
        </w:rPr>
        <w:t>:</w:t>
      </w:r>
    </w:p>
    <w:p w:rsidR="00587F45" w:rsidRDefault="00587F45" w:rsidP="00A05DF0">
      <w:pPr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00"/>
        <w:gridCol w:w="5336"/>
        <w:gridCol w:w="2268"/>
      </w:tblGrid>
      <w:tr w:rsidR="00A05DF0" w:rsidRPr="00A05DF0" w:rsidTr="006038CF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№ п\</w:t>
            </w:r>
            <w:proofErr w:type="gramStart"/>
            <w:r w:rsidRPr="00A05DF0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Налоговая  ставка (в процентах)</w:t>
            </w:r>
          </w:p>
        </w:tc>
      </w:tr>
      <w:tr w:rsidR="00A05DF0" w:rsidRPr="00A05DF0" w:rsidTr="006038CF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налогообложения, кадастровая стоимость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300 миллионов рублей (включительно):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0532C4" w:rsidRDefault="00A05DF0" w:rsidP="00A05DF0">
            <w:pPr>
              <w:jc w:val="center"/>
              <w:rPr>
                <w:color w:val="FF0000"/>
                <w:sz w:val="28"/>
                <w:szCs w:val="28"/>
              </w:rPr>
            </w:pPr>
            <w:r w:rsidRPr="00015B9F">
              <w:rPr>
                <w:color w:val="000000" w:themeColor="text1"/>
                <w:sz w:val="28"/>
                <w:szCs w:val="28"/>
              </w:rPr>
              <w:t> </w:t>
            </w:r>
            <w:r w:rsidR="000532C4" w:rsidRPr="00015B9F">
              <w:rPr>
                <w:color w:val="000000" w:themeColor="text1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5611ED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A05DF0" w:rsidRPr="00A05DF0">
              <w:rPr>
                <w:color w:val="000000"/>
                <w:sz w:val="28"/>
                <w:szCs w:val="28"/>
              </w:rPr>
              <w:t>илой дом (часть жилого дома);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5611ED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05DF0" w:rsidRPr="00A05DF0">
              <w:rPr>
                <w:color w:val="000000"/>
                <w:sz w:val="28"/>
                <w:szCs w:val="28"/>
              </w:rPr>
              <w:t>вартира (часть квартиры);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5611ED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05DF0" w:rsidRPr="00A05DF0">
              <w:rPr>
                <w:color w:val="000000"/>
                <w:sz w:val="28"/>
                <w:szCs w:val="28"/>
              </w:rPr>
              <w:t>омната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12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5611ED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05DF0" w:rsidRPr="00A05DF0">
              <w:rPr>
                <w:color w:val="000000"/>
                <w:sz w:val="28"/>
                <w:szCs w:val="28"/>
              </w:rPr>
              <w:t xml:space="preserve">бъект </w:t>
            </w:r>
            <w:r w:rsidR="00296700" w:rsidRPr="00A05DF0">
              <w:rPr>
                <w:color w:val="000000"/>
                <w:sz w:val="28"/>
                <w:szCs w:val="28"/>
              </w:rPr>
              <w:t>незавершённого</w:t>
            </w:r>
            <w:r w:rsidR="00A05DF0" w:rsidRPr="00A05DF0">
              <w:rPr>
                <w:color w:val="000000"/>
                <w:sz w:val="28"/>
                <w:szCs w:val="28"/>
              </w:rPr>
              <w:t xml:space="preserve">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587F45">
        <w:trPr>
          <w:trHeight w:val="7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A05DF0" w:rsidRPr="00A05DF0">
              <w:rPr>
                <w:color w:val="000000"/>
                <w:sz w:val="28"/>
                <w:szCs w:val="28"/>
              </w:rPr>
              <w:t>диный недвижимый комплекс, в состав которого входит хотя бы од</w:t>
            </w:r>
            <w:r w:rsidR="004935D3">
              <w:rPr>
                <w:color w:val="000000"/>
                <w:sz w:val="28"/>
                <w:szCs w:val="28"/>
              </w:rPr>
              <w:t xml:space="preserve">ин жилой дом;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  <w:r w:rsidR="000532C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Default="00407F83" w:rsidP="00A05DF0">
            <w:pPr>
              <w:rPr>
                <w:color w:val="000000" w:themeColor="text1"/>
                <w:sz w:val="28"/>
                <w:szCs w:val="28"/>
              </w:rPr>
            </w:pPr>
            <w:r w:rsidRPr="005611ED">
              <w:rPr>
                <w:color w:val="000000" w:themeColor="text1"/>
                <w:sz w:val="28"/>
                <w:szCs w:val="28"/>
              </w:rPr>
              <w:t>Г</w:t>
            </w:r>
            <w:r w:rsidR="000532C4" w:rsidRPr="005611ED">
              <w:rPr>
                <w:color w:val="000000" w:themeColor="text1"/>
                <w:sz w:val="28"/>
                <w:szCs w:val="28"/>
              </w:rPr>
              <w:t>араж</w:t>
            </w:r>
            <w:r w:rsidRPr="005611ED">
              <w:rPr>
                <w:color w:val="000000" w:themeColor="text1"/>
                <w:sz w:val="28"/>
                <w:szCs w:val="28"/>
              </w:rPr>
              <w:t>,</w:t>
            </w:r>
            <w:r w:rsidR="000532C4" w:rsidRPr="005611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35D3" w:rsidRPr="005611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35D3" w:rsidRPr="005611ED">
              <w:rPr>
                <w:color w:val="000000" w:themeColor="text1"/>
                <w:sz w:val="28"/>
                <w:szCs w:val="28"/>
              </w:rPr>
              <w:t>машино- место, в том числе расположе</w:t>
            </w:r>
            <w:r w:rsidR="00A34C94" w:rsidRPr="005611ED">
              <w:rPr>
                <w:color w:val="000000" w:themeColor="text1"/>
                <w:sz w:val="28"/>
                <w:szCs w:val="28"/>
              </w:rPr>
              <w:t>нные в объектах налогообложения, указанных в подпункте 2 пункта 2 статьи 406 Налогового кодекса Российской Федерации</w:t>
            </w:r>
          </w:p>
          <w:p w:rsidR="00587F45" w:rsidRPr="00A05DF0" w:rsidRDefault="00587F45" w:rsidP="00A05D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Default="005611ED" w:rsidP="005611ED">
            <w:pPr>
              <w:rPr>
                <w:color w:val="000000" w:themeColor="text1"/>
                <w:sz w:val="28"/>
                <w:szCs w:val="28"/>
              </w:rPr>
            </w:pPr>
            <w:r w:rsidRPr="005611ED">
              <w:rPr>
                <w:color w:val="000000" w:themeColor="text1"/>
                <w:sz w:val="28"/>
                <w:szCs w:val="28"/>
              </w:rPr>
              <w:t>Х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>озяйственн</w:t>
            </w:r>
            <w:r>
              <w:rPr>
                <w:color w:val="000000" w:themeColor="text1"/>
                <w:sz w:val="28"/>
                <w:szCs w:val="28"/>
              </w:rPr>
              <w:t>ое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строение или сооружени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, площадь которого </w:t>
            </w:r>
            <w:r>
              <w:rPr>
                <w:color w:val="000000" w:themeColor="text1"/>
                <w:sz w:val="28"/>
                <w:szCs w:val="28"/>
              </w:rPr>
              <w:t>не превышает</w:t>
            </w:r>
            <w:r w:rsidR="00407F83" w:rsidRPr="005611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50 квадратных метров и которое расположен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на земельн</w:t>
            </w:r>
            <w:r>
              <w:rPr>
                <w:color w:val="000000" w:themeColor="text1"/>
                <w:sz w:val="28"/>
                <w:szCs w:val="28"/>
              </w:rPr>
              <w:t>ом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участк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>, предоставленном для ведения личного подсобного</w:t>
            </w:r>
            <w:r w:rsidR="009302DF" w:rsidRPr="005611ED">
              <w:rPr>
                <w:color w:val="000000" w:themeColor="text1"/>
                <w:sz w:val="28"/>
                <w:szCs w:val="28"/>
              </w:rPr>
              <w:t xml:space="preserve"> хозяйства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>,</w:t>
            </w:r>
            <w:r w:rsidR="00407F83" w:rsidRPr="005611ED">
              <w:rPr>
                <w:color w:val="000000" w:themeColor="text1"/>
                <w:sz w:val="28"/>
                <w:szCs w:val="28"/>
              </w:rPr>
              <w:t xml:space="preserve"> огородничества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садоводства</w:t>
            </w:r>
            <w:r w:rsidR="00F75820">
              <w:rPr>
                <w:color w:val="000000" w:themeColor="text1"/>
                <w:sz w:val="28"/>
                <w:szCs w:val="28"/>
              </w:rPr>
              <w:t>,</w:t>
            </w:r>
            <w:r w:rsidR="00A05DF0" w:rsidRPr="005611ED">
              <w:rPr>
                <w:color w:val="000000" w:themeColor="text1"/>
                <w:sz w:val="28"/>
                <w:szCs w:val="28"/>
              </w:rPr>
              <w:t xml:space="preserve"> или индивидуального жилищного строительства;</w:t>
            </w:r>
          </w:p>
          <w:p w:rsidR="00587F45" w:rsidRPr="00407F83" w:rsidRDefault="00587F45" w:rsidP="005611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45" w:rsidRDefault="00A05DF0" w:rsidP="00386083">
            <w:pPr>
              <w:rPr>
                <w:color w:val="000000" w:themeColor="text1"/>
                <w:sz w:val="28"/>
                <w:szCs w:val="28"/>
              </w:rPr>
            </w:pPr>
            <w:r w:rsidRPr="00407F83">
              <w:rPr>
                <w:color w:val="000000" w:themeColor="text1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  <w:r w:rsidR="00CA342E" w:rsidRPr="00407F83">
              <w:rPr>
                <w:color w:val="000000" w:themeColor="text1"/>
                <w:sz w:val="28"/>
                <w:szCs w:val="28"/>
              </w:rPr>
              <w:t>, а так же объект налогообложения, включенный в перечень</w:t>
            </w:r>
            <w:r w:rsidR="00F75820" w:rsidRPr="00407F83">
              <w:rPr>
                <w:color w:val="000000" w:themeColor="text1"/>
                <w:sz w:val="28"/>
                <w:szCs w:val="28"/>
              </w:rPr>
              <w:t>,</w:t>
            </w:r>
            <w:r w:rsidR="00CA342E" w:rsidRPr="00407F83">
              <w:rPr>
                <w:color w:val="000000" w:themeColor="text1"/>
                <w:sz w:val="28"/>
                <w:szCs w:val="28"/>
              </w:rPr>
              <w:t xml:space="preserve"> определяемый  </w:t>
            </w:r>
            <w:r w:rsidR="006038CF" w:rsidRPr="00407F83">
              <w:rPr>
                <w:color w:val="000000" w:themeColor="text1"/>
                <w:sz w:val="28"/>
                <w:szCs w:val="28"/>
              </w:rPr>
              <w:t>в соответствии с пунктом 7 статьи 378.2 Налогового кодекса РФ, в отношении объектов налогообложения, предусмотренных абзацем вторым</w:t>
            </w:r>
            <w:r w:rsidR="00407F83">
              <w:rPr>
                <w:color w:val="000000" w:themeColor="text1"/>
                <w:sz w:val="28"/>
                <w:szCs w:val="28"/>
              </w:rPr>
              <w:t xml:space="preserve"> пунктом 10</w:t>
            </w:r>
          </w:p>
          <w:p w:rsidR="00A05DF0" w:rsidRPr="00407F83" w:rsidRDefault="00407F83" w:rsidP="00386083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Прочие объекты </w:t>
            </w:r>
            <w:r w:rsidR="00296700" w:rsidRPr="00A05DF0">
              <w:rPr>
                <w:color w:val="000000"/>
                <w:sz w:val="28"/>
                <w:szCs w:val="28"/>
              </w:rPr>
              <w:t>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05DF0" w:rsidRDefault="00A05DF0" w:rsidP="00A05DF0">
      <w:pPr>
        <w:jc w:val="both"/>
        <w:rPr>
          <w:sz w:val="28"/>
          <w:szCs w:val="28"/>
        </w:rPr>
      </w:pPr>
    </w:p>
    <w:p w:rsidR="002218B2" w:rsidRDefault="00587F45" w:rsidP="00587F45">
      <w:pPr>
        <w:pStyle w:val="a3"/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3</w:t>
      </w:r>
      <w:r w:rsidR="005248F1" w:rsidRPr="003E3F7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5248F1" w:rsidRPr="003E3F70">
        <w:rPr>
          <w:color w:val="000000" w:themeColor="text1"/>
          <w:sz w:val="28"/>
          <w:szCs w:val="28"/>
        </w:rPr>
        <w:t>Признать утратившим силу</w:t>
      </w:r>
      <w:r w:rsidR="00A14A3B">
        <w:rPr>
          <w:color w:val="000000" w:themeColor="text1"/>
          <w:sz w:val="28"/>
          <w:szCs w:val="28"/>
        </w:rPr>
        <w:t xml:space="preserve"> </w:t>
      </w:r>
      <w:r w:rsidR="00551B55">
        <w:rPr>
          <w:color w:val="000000" w:themeColor="text1"/>
          <w:sz w:val="28"/>
          <w:szCs w:val="28"/>
        </w:rPr>
        <w:t xml:space="preserve">с 01.01.2020 г. решение </w:t>
      </w:r>
      <w:r w:rsidR="002218B2">
        <w:rPr>
          <w:color w:val="000000" w:themeColor="text1"/>
          <w:sz w:val="28"/>
          <w:szCs w:val="28"/>
        </w:rPr>
        <w:t xml:space="preserve"> № 37-13р от 20.09.2019</w:t>
      </w:r>
      <w:r w:rsidR="000A280E">
        <w:rPr>
          <w:color w:val="000000" w:themeColor="text1"/>
          <w:sz w:val="28"/>
          <w:szCs w:val="28"/>
        </w:rPr>
        <w:t xml:space="preserve"> «О налоге на имущество физических лиц на территории Крутоярского сельсовета.</w:t>
      </w:r>
    </w:p>
    <w:p w:rsidR="00407F83" w:rsidRDefault="00587F45" w:rsidP="00587F45">
      <w:pPr>
        <w:pStyle w:val="a3"/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07F83">
        <w:rPr>
          <w:color w:val="000000" w:themeColor="text1"/>
          <w:sz w:val="28"/>
          <w:szCs w:val="28"/>
        </w:rPr>
        <w:t>.</w:t>
      </w:r>
      <w:r w:rsidR="000A280E">
        <w:rPr>
          <w:color w:val="000000" w:themeColor="text1"/>
          <w:sz w:val="28"/>
          <w:szCs w:val="28"/>
        </w:rPr>
        <w:t xml:space="preserve"> В отношении налоговых периодов по налогу, истекших до 1января 20</w:t>
      </w:r>
      <w:r w:rsidR="00E129D5">
        <w:rPr>
          <w:color w:val="000000" w:themeColor="text1"/>
          <w:sz w:val="28"/>
          <w:szCs w:val="28"/>
        </w:rPr>
        <w:t>19</w:t>
      </w:r>
      <w:r w:rsidR="000A280E">
        <w:rPr>
          <w:color w:val="000000" w:themeColor="text1"/>
          <w:sz w:val="28"/>
          <w:szCs w:val="28"/>
        </w:rPr>
        <w:t xml:space="preserve"> года, применяются положения Решения Крутоярского </w:t>
      </w:r>
      <w:r w:rsidR="008944D8">
        <w:rPr>
          <w:color w:val="000000" w:themeColor="text1"/>
          <w:sz w:val="28"/>
          <w:szCs w:val="28"/>
        </w:rPr>
        <w:t>сельского Совета депутатов от 20.09.19г № 37-13р «О налоге на имущество физических лиц на территории Крутоярского сельсовета», действующего до дня вступления в силу настоящего решения.</w:t>
      </w:r>
      <w:r w:rsidR="000A280E">
        <w:rPr>
          <w:color w:val="000000" w:themeColor="text1"/>
          <w:sz w:val="28"/>
          <w:szCs w:val="28"/>
        </w:rPr>
        <w:t xml:space="preserve"> </w:t>
      </w:r>
    </w:p>
    <w:p w:rsidR="00A14A3B" w:rsidRDefault="00587F45" w:rsidP="00587F45">
      <w:pPr>
        <w:pStyle w:val="a3"/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218B2">
        <w:rPr>
          <w:color w:val="000000" w:themeColor="text1"/>
          <w:sz w:val="28"/>
          <w:szCs w:val="28"/>
        </w:rPr>
        <w:t>. Настоящее решение вступает в силу</w:t>
      </w:r>
      <w:r w:rsidR="008138F9">
        <w:rPr>
          <w:color w:val="000000" w:themeColor="text1"/>
          <w:sz w:val="28"/>
          <w:szCs w:val="28"/>
        </w:rPr>
        <w:t xml:space="preserve"> не ранее чем по истечению одного месяца со дня </w:t>
      </w:r>
      <w:r w:rsidR="008944D8">
        <w:rPr>
          <w:color w:val="000000" w:themeColor="text1"/>
          <w:sz w:val="28"/>
          <w:szCs w:val="28"/>
        </w:rPr>
        <w:t>его</w:t>
      </w:r>
      <w:r w:rsidR="002218B2">
        <w:rPr>
          <w:color w:val="000000" w:themeColor="text1"/>
          <w:sz w:val="28"/>
          <w:szCs w:val="28"/>
        </w:rPr>
        <w:t xml:space="preserve"> официального опубликовани</w:t>
      </w:r>
      <w:r w:rsidR="008138F9">
        <w:rPr>
          <w:color w:val="000000" w:themeColor="text1"/>
          <w:sz w:val="28"/>
          <w:szCs w:val="28"/>
        </w:rPr>
        <w:t xml:space="preserve">я в газете </w:t>
      </w:r>
      <w:r w:rsidR="008138F9">
        <w:rPr>
          <w:color w:val="000000" w:themeColor="text1"/>
          <w:sz w:val="28"/>
          <w:szCs w:val="28"/>
        </w:rPr>
        <w:lastRenderedPageBreak/>
        <w:t xml:space="preserve">«Крутоярские </w:t>
      </w:r>
      <w:bookmarkEnd w:id="0"/>
      <w:r w:rsidR="008138F9">
        <w:rPr>
          <w:color w:val="000000" w:themeColor="text1"/>
          <w:sz w:val="28"/>
          <w:szCs w:val="28"/>
        </w:rPr>
        <w:t xml:space="preserve">вести» и не ранее </w:t>
      </w:r>
      <w:r w:rsidR="00407F83">
        <w:rPr>
          <w:color w:val="000000" w:themeColor="text1"/>
          <w:sz w:val="28"/>
          <w:szCs w:val="28"/>
        </w:rPr>
        <w:t>0</w:t>
      </w:r>
      <w:r w:rsidR="008138F9">
        <w:rPr>
          <w:color w:val="000000" w:themeColor="text1"/>
          <w:sz w:val="28"/>
          <w:szCs w:val="28"/>
        </w:rPr>
        <w:t>1 января 20</w:t>
      </w:r>
      <w:r w:rsidR="00E129D5">
        <w:rPr>
          <w:color w:val="000000" w:themeColor="text1"/>
          <w:sz w:val="28"/>
          <w:szCs w:val="28"/>
        </w:rPr>
        <w:t>20</w:t>
      </w:r>
      <w:r w:rsidR="008138F9">
        <w:rPr>
          <w:color w:val="000000" w:themeColor="text1"/>
          <w:sz w:val="28"/>
          <w:szCs w:val="28"/>
        </w:rPr>
        <w:t xml:space="preserve"> года очередного налогового периода по налогу на имущество физических лиц.</w:t>
      </w:r>
      <w:r w:rsidR="002218B2">
        <w:rPr>
          <w:color w:val="000000" w:themeColor="text1"/>
          <w:sz w:val="28"/>
          <w:szCs w:val="28"/>
        </w:rPr>
        <w:t xml:space="preserve"> </w:t>
      </w:r>
    </w:p>
    <w:p w:rsidR="005248F1" w:rsidRDefault="005248F1" w:rsidP="005248F1">
      <w:pPr>
        <w:pStyle w:val="a3"/>
        <w:ind w:left="1070"/>
        <w:jc w:val="both"/>
        <w:rPr>
          <w:color w:val="000000" w:themeColor="text1"/>
          <w:sz w:val="28"/>
          <w:szCs w:val="28"/>
        </w:rPr>
      </w:pPr>
    </w:p>
    <w:p w:rsidR="007943C6" w:rsidRPr="003E3F70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  <w:gridCol w:w="4360"/>
      </w:tblGrid>
      <w:tr w:rsidR="007943C6" w:rsidRPr="007943C6" w:rsidTr="00587F45">
        <w:tc>
          <w:tcPr>
            <w:tcW w:w="5103" w:type="dxa"/>
          </w:tcPr>
          <w:p w:rsidR="00587F45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EA7370">
              <w:rPr>
                <w:sz w:val="28"/>
                <w:szCs w:val="28"/>
                <w:lang w:eastAsia="en-US"/>
              </w:rPr>
              <w:t xml:space="preserve">ского </w:t>
            </w:r>
          </w:p>
          <w:p w:rsidR="007943C6" w:rsidRPr="007943C6" w:rsidRDefault="00EA7370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   Совета 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587F45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В.С. Зеленко    _________                                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360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587F45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Можина</w:t>
            </w:r>
            <w:proofErr w:type="spellEnd"/>
            <w:r w:rsidR="007943C6" w:rsidRPr="007943C6">
              <w:rPr>
                <w:sz w:val="28"/>
                <w:szCs w:val="28"/>
                <w:lang w:eastAsia="en-US"/>
              </w:rPr>
              <w:t xml:space="preserve">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sectPr w:rsidR="00386F3B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15B9F"/>
    <w:rsid w:val="000461E8"/>
    <w:rsid w:val="00052692"/>
    <w:rsid w:val="000532C4"/>
    <w:rsid w:val="00057121"/>
    <w:rsid w:val="000A280E"/>
    <w:rsid w:val="000B4297"/>
    <w:rsid w:val="000B7ED9"/>
    <w:rsid w:val="00106EAA"/>
    <w:rsid w:val="001314CF"/>
    <w:rsid w:val="0016245F"/>
    <w:rsid w:val="00170758"/>
    <w:rsid w:val="001A4DB8"/>
    <w:rsid w:val="001C5E62"/>
    <w:rsid w:val="001F0976"/>
    <w:rsid w:val="001F0E53"/>
    <w:rsid w:val="00214EDC"/>
    <w:rsid w:val="002218B2"/>
    <w:rsid w:val="00266728"/>
    <w:rsid w:val="00296700"/>
    <w:rsid w:val="002B2E35"/>
    <w:rsid w:val="002B749C"/>
    <w:rsid w:val="002D270D"/>
    <w:rsid w:val="002F2F0A"/>
    <w:rsid w:val="00385388"/>
    <w:rsid w:val="00386083"/>
    <w:rsid w:val="00386F3B"/>
    <w:rsid w:val="003E3F70"/>
    <w:rsid w:val="003F68F6"/>
    <w:rsid w:val="00407F83"/>
    <w:rsid w:val="0043464A"/>
    <w:rsid w:val="004935D3"/>
    <w:rsid w:val="00497C87"/>
    <w:rsid w:val="005248F1"/>
    <w:rsid w:val="00551B55"/>
    <w:rsid w:val="005611ED"/>
    <w:rsid w:val="00587F45"/>
    <w:rsid w:val="005B615B"/>
    <w:rsid w:val="005E716E"/>
    <w:rsid w:val="006038CF"/>
    <w:rsid w:val="00653FAB"/>
    <w:rsid w:val="00684406"/>
    <w:rsid w:val="006D0062"/>
    <w:rsid w:val="00751E91"/>
    <w:rsid w:val="0075432F"/>
    <w:rsid w:val="007943C6"/>
    <w:rsid w:val="00796574"/>
    <w:rsid w:val="007C4B39"/>
    <w:rsid w:val="007E46C0"/>
    <w:rsid w:val="008138F9"/>
    <w:rsid w:val="00834675"/>
    <w:rsid w:val="008944D8"/>
    <w:rsid w:val="009302DF"/>
    <w:rsid w:val="00945543"/>
    <w:rsid w:val="009938C2"/>
    <w:rsid w:val="00A05DF0"/>
    <w:rsid w:val="00A14A3B"/>
    <w:rsid w:val="00A34C94"/>
    <w:rsid w:val="00A70377"/>
    <w:rsid w:val="00A76100"/>
    <w:rsid w:val="00A95A07"/>
    <w:rsid w:val="00AB69E7"/>
    <w:rsid w:val="00C50619"/>
    <w:rsid w:val="00CA342E"/>
    <w:rsid w:val="00D63515"/>
    <w:rsid w:val="00DB4BD2"/>
    <w:rsid w:val="00DF006F"/>
    <w:rsid w:val="00E129D5"/>
    <w:rsid w:val="00E248FC"/>
    <w:rsid w:val="00E4296B"/>
    <w:rsid w:val="00E5450E"/>
    <w:rsid w:val="00EA7370"/>
    <w:rsid w:val="00EB4EC4"/>
    <w:rsid w:val="00F719D9"/>
    <w:rsid w:val="00F75820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BA70-CC4E-47B2-B6D1-7990502C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2019-11-25T08:42:00Z</cp:lastPrinted>
  <dcterms:created xsi:type="dcterms:W3CDTF">2019-11-25T08:45:00Z</dcterms:created>
  <dcterms:modified xsi:type="dcterms:W3CDTF">2019-11-25T08:45:00Z</dcterms:modified>
</cp:coreProperties>
</file>