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A7" w:rsidRPr="00C079A7" w:rsidRDefault="00C079A7" w:rsidP="00C07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8"/>
          <w:szCs w:val="48"/>
          <w:lang w:eastAsia="ru-RU"/>
        </w:rPr>
      </w:pPr>
      <w:r w:rsidRPr="00C079A7">
        <w:rPr>
          <w:rFonts w:ascii="Times New Roman" w:eastAsia="Times New Roman" w:hAnsi="Times New Roman" w:cs="Times New Roman"/>
          <w:spacing w:val="-15"/>
          <w:kern w:val="36"/>
          <w:sz w:val="48"/>
          <w:szCs w:val="48"/>
          <w:lang w:eastAsia="ru-RU"/>
        </w:rPr>
        <w:t>К сведению организаций и индивидуальных предпринимателей!</w:t>
      </w:r>
    </w:p>
    <w:p w:rsidR="00C079A7" w:rsidRPr="00C079A7" w:rsidRDefault="00C079A7" w:rsidP="00C0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FDDD73" wp14:editId="70256CED">
                <wp:extent cx="300355" cy="300355"/>
                <wp:effectExtent l="0" t="0" r="0" b="0"/>
                <wp:docPr id="4" name="AutoShape 5" descr="http://www.rsuzhur.ru/news/K-svedeniyu-organizacij-i-individualnyh-predprinimatelej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rsuzhur.ru/news/K-svedeniyu-organizacij-i-individualnyh-predprinimatelej/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В соответствии с постановлением Правительства Российской Федерации от 09.08.2012 № 815 декларации об объемах розничной продажи алкогольной (в том числе пива и пивных напитков, сидра, </w:t>
      </w:r>
      <w:proofErr w:type="spell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пуаре</w:t>
      </w:r>
      <w:proofErr w:type="spell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и медовухи) представляются ежеквартально</w:t>
      </w:r>
      <w:proofErr w:type="gramStart"/>
      <w:r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</w:t>
      </w: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,</w:t>
      </w:r>
      <w:proofErr w:type="gram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не позднее 20-го числа месяца, следующего за отчетным кварталом. Корректирующие декларации представляются до окончания квартала, следующего за отчетным кварталом. По истечении установленного срока, корректирующие декларации подаются по заявлению</w:t>
      </w:r>
      <w:r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</w:t>
      </w: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о предоставлении доступа.</w: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Предоставление деклараций осуществляется посредством размещения организациями и индивидуальными предпринимателями указанных деклараций в электронном виде с использованием электронной цифровой подписи в «Личном кабинете» на официальном интернет-сайте </w:t>
      </w:r>
      <w:proofErr w:type="spell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Росалкогольрегулирования</w:t>
      </w:r>
      <w:proofErr w:type="spell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 </w:t>
      </w:r>
      <w:hyperlink r:id="rId5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http://fsrar.ru/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Для входа в «Личный кабинет» необходимо на главной странице сайта в разделе «Электронные услуги»/«Электронные услуги для организаций»/«</w:t>
      </w:r>
      <w:hyperlink r:id="rId6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Информационная система Субъекта РФ по приему розничных деклараций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Для формирования файла декларации </w:t>
      </w:r>
      <w:proofErr w:type="spell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Росалкогольрегулированием</w:t>
      </w:r>
      <w:proofErr w:type="spell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бесплатно распространяется программа «Декларант-</w:t>
      </w:r>
      <w:proofErr w:type="spell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Алко</w:t>
      </w:r>
      <w:proofErr w:type="spell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», дистрибутив программы можно скачать </w:t>
      </w:r>
      <w:bookmarkStart w:id="0" w:name="_GoBack"/>
      <w:bookmarkEnd w:id="0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в «Личном кабинете» – в разделе «Информация».</w: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proofErr w:type="spellStart"/>
      <w:r w:rsidRPr="00C079A7">
        <w:rPr>
          <w:rFonts w:ascii="Times New Roman" w:eastAsia="Times New Roman" w:hAnsi="Times New Roman" w:cs="Times New Roman"/>
          <w:i/>
          <w:iCs/>
          <w:color w:val="1B1303"/>
          <w:sz w:val="27"/>
          <w:szCs w:val="27"/>
          <w:lang w:eastAsia="ru-RU"/>
        </w:rPr>
        <w:t>Справочно</w:t>
      </w:r>
      <w:proofErr w:type="spellEnd"/>
      <w:r w:rsidRPr="00C079A7">
        <w:rPr>
          <w:rFonts w:ascii="Times New Roman" w:eastAsia="Times New Roman" w:hAnsi="Times New Roman" w:cs="Times New Roman"/>
          <w:i/>
          <w:iCs/>
          <w:color w:val="1B1303"/>
          <w:sz w:val="27"/>
          <w:szCs w:val="27"/>
          <w:lang w:eastAsia="ru-RU"/>
        </w:rPr>
        <w:t>: </w:t>
      </w: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Перечень уполномоченных удостоверяющих центров, входящих в единое пространство </w:t>
      </w:r>
      <w:proofErr w:type="gram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доверия сертификатов ключей проверки электронных подписей</w:t>
      </w:r>
      <w:proofErr w:type="gram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:</w: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1.ФГУП "</w:t>
      </w:r>
      <w:proofErr w:type="spell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ЦентрИнформ</w:t>
      </w:r>
      <w:proofErr w:type="spell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" (ИНН 7841016636), </w:t>
      </w:r>
      <w:hyperlink r:id="rId7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http://ca.center-inform.ru/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2. ЗАО «ПФ «СКБ Контур" (ИНН 6663003127)</w:t>
      </w:r>
      <w:hyperlink r:id="rId8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http://ca.skbkontur.ru/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3. ООО «Компания «Тензор» (ИНН 7605016030) </w:t>
      </w:r>
      <w:hyperlink r:id="rId9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http://tensor.ru/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4. ООО «МО ПНИЭИ-</w:t>
      </w:r>
      <w:proofErr w:type="spell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КрасКрипт</w:t>
      </w:r>
      <w:proofErr w:type="spell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» (ИНН 2466077563) </w:t>
      </w:r>
      <w:hyperlink r:id="rId10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http://kraskript.com/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5. ЗАО «Удостоверяющий центр» (ИНН 5260112900) </w:t>
      </w:r>
      <w:hyperlink r:id="rId11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http://ekey.ru/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6. ООО «БТП» (ИНН 2225096425) </w:t>
      </w:r>
      <w:hyperlink r:id="rId12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http://rutp.ru/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lastRenderedPageBreak/>
        <w:t>7. ЗАО «Калуга Астрал» (ИНН 4029017981) </w:t>
      </w:r>
      <w:hyperlink r:id="rId13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http://astralnalog.ru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/</w: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8. ООО «</w:t>
      </w:r>
      <w:proofErr w:type="spell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Такском</w:t>
      </w:r>
      <w:proofErr w:type="spell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» (ИНН 7704211201) </w:t>
      </w:r>
      <w:hyperlink r:id="rId14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http://taxcom.ru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/</w: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9. ЗАО «Национальный удостоверяющий центр» (ИНН 7715246020) </w:t>
      </w:r>
      <w:hyperlink r:id="rId15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http://nucrf.ru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/</w:t>
      </w:r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10. ООО «Русь-Телеком» (ИНН 6731071801) </w:t>
      </w:r>
      <w:hyperlink r:id="rId16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http://rus-telecom.ru/</w:t>
        </w:r>
      </w:hyperlink>
    </w:p>
    <w:p w:rsidR="00C079A7" w:rsidRPr="00C079A7" w:rsidRDefault="00C079A7" w:rsidP="00C07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Дополнительно сообщаем, что алкогольная продукция (в том числе пиво и пивные напитки), о </w:t>
      </w:r>
      <w:proofErr w:type="gramStart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закупке</w:t>
      </w:r>
      <w:proofErr w:type="gramEnd"/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которой информация не зафиксирована индивидуальными предпринимателями и организациями в ЕГАИС, находится в незаконном обороте и подлежит изъятию (ст. 25, 26 Закона РФ от 22.11.1995 №171-ФЗ).</w:t>
      </w:r>
    </w:p>
    <w:p w:rsidR="001C59A8" w:rsidRDefault="001C59A8"/>
    <w:sectPr w:rsidR="001C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4"/>
    <w:rsid w:val="001C59A8"/>
    <w:rsid w:val="00C079A7"/>
    <w:rsid w:val="00C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11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74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s-telec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alcolicenziat.ru/auth/login" TargetMode="External"/><Relationship Id="rId11" Type="http://schemas.openxmlformats.org/officeDocument/2006/relationships/hyperlink" Target="http://ekey.ru/" TargetMode="External"/><Relationship Id="rId5" Type="http://schemas.openxmlformats.org/officeDocument/2006/relationships/hyperlink" Target="http://fsrar.ru/" TargetMode="External"/><Relationship Id="rId15" Type="http://schemas.openxmlformats.org/officeDocument/2006/relationships/hyperlink" Target="http://nucrf.ru/" TargetMode="External"/><Relationship Id="rId10" Type="http://schemas.openxmlformats.org/officeDocument/2006/relationships/hyperlink" Target="http://kraskrip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2018-02-02T08:12:00Z</dcterms:created>
  <dcterms:modified xsi:type="dcterms:W3CDTF">2018-02-02T08:12:00Z</dcterms:modified>
</cp:coreProperties>
</file>